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0C856819" w:rsidR="00DD3D9E" w:rsidRPr="00B4388F" w:rsidRDefault="00A06E13">
      <w:pPr>
        <w:pStyle w:val="Els-Title"/>
        <w:rPr>
          <w:color w:val="000000" w:themeColor="text1"/>
        </w:rPr>
      </w:pPr>
      <w:r w:rsidRPr="00A06E13">
        <w:rPr>
          <w:color w:val="000000" w:themeColor="text1"/>
        </w:rPr>
        <w:t xml:space="preserve">Serious games for active learning in </w:t>
      </w:r>
      <w:r w:rsidR="00340D33" w:rsidRPr="00A06E13">
        <w:rPr>
          <w:color w:val="000000" w:themeColor="text1"/>
        </w:rPr>
        <w:t>Optimization</w:t>
      </w:r>
      <w:r w:rsidRPr="00A06E13">
        <w:rPr>
          <w:color w:val="000000" w:themeColor="text1"/>
        </w:rPr>
        <w:t xml:space="preserve"> of Chemical Processes</w:t>
      </w:r>
    </w:p>
    <w:p w14:paraId="144DE680" w14:textId="11C97F09" w:rsidR="00DD3D9E" w:rsidRPr="00A06E13" w:rsidRDefault="00A06E13">
      <w:pPr>
        <w:pStyle w:val="Els-Author"/>
        <w:rPr>
          <w:lang w:val="es-ES"/>
        </w:rPr>
      </w:pPr>
      <w:r w:rsidRPr="00A06E13">
        <w:rPr>
          <w:lang w:val="es-ES"/>
        </w:rPr>
        <w:t>Ismael Díaz</w:t>
      </w:r>
      <w:r w:rsidRPr="00A06E13">
        <w:rPr>
          <w:vertAlign w:val="superscript"/>
          <w:lang w:val="es-ES"/>
        </w:rPr>
        <w:t>a</w:t>
      </w:r>
      <w:r w:rsidRPr="00A06E13">
        <w:rPr>
          <w:lang w:val="es-ES"/>
        </w:rPr>
        <w:t>, Emilio J. G</w:t>
      </w:r>
      <w:r>
        <w:rPr>
          <w:lang w:val="es-ES"/>
        </w:rPr>
        <w:t>onzález</w:t>
      </w:r>
      <w:r w:rsidRPr="00A06E13">
        <w:rPr>
          <w:vertAlign w:val="superscript"/>
          <w:lang w:val="es-ES"/>
        </w:rPr>
        <w:t>a</w:t>
      </w:r>
      <w:r>
        <w:rPr>
          <w:lang w:val="es-ES"/>
        </w:rPr>
        <w:t>, María González-Miquel</w:t>
      </w:r>
      <w:r w:rsidRPr="00A06E13">
        <w:rPr>
          <w:vertAlign w:val="superscript"/>
          <w:lang w:val="es-ES"/>
        </w:rPr>
        <w:t>a</w:t>
      </w:r>
      <w:r>
        <w:rPr>
          <w:lang w:val="es-ES"/>
        </w:rPr>
        <w:t>, Manuel Rodríguez</w:t>
      </w:r>
      <w:r w:rsidRPr="00A06E13">
        <w:rPr>
          <w:vertAlign w:val="superscript"/>
          <w:lang w:val="es-ES"/>
        </w:rPr>
        <w:t>a</w:t>
      </w:r>
    </w:p>
    <w:p w14:paraId="144DE682" w14:textId="16475590" w:rsidR="00DD3D9E" w:rsidRPr="00A06E13" w:rsidRDefault="009512D0">
      <w:pPr>
        <w:pStyle w:val="Els-Affiliation"/>
        <w:rPr>
          <w:lang w:val="es-ES"/>
        </w:rPr>
      </w:pPr>
      <w:r w:rsidRPr="009512D0">
        <w:rPr>
          <w:vertAlign w:val="superscript"/>
          <w:lang w:val="es-ES"/>
        </w:rPr>
        <w:t>a</w:t>
      </w:r>
      <w:r w:rsidR="00A06E13" w:rsidRPr="00A06E13">
        <w:rPr>
          <w:lang w:val="es-ES"/>
        </w:rPr>
        <w:t>Departamento de Ingeniería Qu</w:t>
      </w:r>
      <w:r w:rsidR="00A06E13">
        <w:rPr>
          <w:lang w:val="es-ES"/>
        </w:rPr>
        <w:t xml:space="preserve">ímica Industrial y del Medio Ambiente, Universidad Politécnica de Madrid, C/ José Gutiérrez Abascal 2, Madrid </w:t>
      </w:r>
      <w:r>
        <w:rPr>
          <w:lang w:val="es-ES"/>
        </w:rPr>
        <w:t>28006, Spain</w:t>
      </w:r>
    </w:p>
    <w:p w14:paraId="144DE683" w14:textId="23BE03B1" w:rsidR="008D2649" w:rsidRPr="003870B3" w:rsidRDefault="009512D0" w:rsidP="008D2649">
      <w:pPr>
        <w:pStyle w:val="Els-Affiliation"/>
        <w:spacing w:after="120"/>
      </w:pPr>
      <w:r w:rsidRPr="003870B3">
        <w:t>ismael.diaz@upm.es</w:t>
      </w:r>
    </w:p>
    <w:p w14:paraId="144DE684" w14:textId="77777777" w:rsidR="008D2649" w:rsidRDefault="008D2649" w:rsidP="008D2649">
      <w:pPr>
        <w:pStyle w:val="Els-Abstract"/>
      </w:pPr>
      <w:r>
        <w:t>Abstract</w:t>
      </w:r>
    </w:p>
    <w:p w14:paraId="71B6F150" w14:textId="45210562" w:rsidR="004168BB" w:rsidRDefault="00970B23" w:rsidP="004168BB">
      <w:pPr>
        <w:pStyle w:val="Els-body-text"/>
      </w:pPr>
      <w:r w:rsidRPr="00970B23">
        <w:t xml:space="preserve">Optimization of Chemical Processes is a course that demands a thorough understanding of mathematical concepts and intensive use of programming tools. In recent years, new cohorts of students have shown a decreased interest and motivation for the subject. </w:t>
      </w:r>
      <w:r w:rsidR="004D76C0">
        <w:t xml:space="preserve">To mitigate it, </w:t>
      </w:r>
      <w:r w:rsidR="00203073">
        <w:t xml:space="preserve">a modification of course activities is proposed based on </w:t>
      </w:r>
      <w:r w:rsidR="00BB1C7F">
        <w:t>a</w:t>
      </w:r>
      <w:r w:rsidRPr="00970B23">
        <w:t>ctive learning methodologies</w:t>
      </w:r>
      <w:r w:rsidR="00203073">
        <w:t>. These methods</w:t>
      </w:r>
      <w:r w:rsidRPr="00970B23">
        <w:t xml:space="preserve"> have previously demonstrated a positive impact on students’ engagement and motivation. In this work, active learning is implemented </w:t>
      </w:r>
      <w:r w:rsidR="00D13F02">
        <w:t>by means of</w:t>
      </w:r>
      <w:r w:rsidRPr="00970B23">
        <w:t xml:space="preserve"> serious games, offering additional advantages such as a positive impact on the work climate and teamwork collaboration, among others. This paper details three examples of serious games, ranging from simple word search games (aimed at fostering the remembering and understanding of important concepts) to complex escape room activities (designed to address open problems and promote students’ creativity).</w:t>
      </w:r>
    </w:p>
    <w:p w14:paraId="2062DEE9" w14:textId="77777777" w:rsidR="004D76C0" w:rsidRPr="004168BB" w:rsidRDefault="004D76C0" w:rsidP="004168BB">
      <w:pPr>
        <w:pStyle w:val="Els-body-text"/>
      </w:pPr>
    </w:p>
    <w:p w14:paraId="144DE687" w14:textId="3F2DCC7B" w:rsidR="008D2649" w:rsidRDefault="008D2649" w:rsidP="008D2649">
      <w:pPr>
        <w:pStyle w:val="Els-body-text"/>
        <w:spacing w:after="120"/>
        <w:rPr>
          <w:lang w:val="en-GB"/>
        </w:rPr>
      </w:pPr>
      <w:r>
        <w:rPr>
          <w:b/>
          <w:bCs/>
          <w:lang w:val="en-GB"/>
        </w:rPr>
        <w:t>Keywords</w:t>
      </w:r>
      <w:r>
        <w:rPr>
          <w:lang w:val="en-GB"/>
        </w:rPr>
        <w:t xml:space="preserve">: </w:t>
      </w:r>
      <w:r w:rsidR="00D0212F">
        <w:rPr>
          <w:lang w:val="en-GB"/>
        </w:rPr>
        <w:t>Optimization, active learning, serious games</w:t>
      </w:r>
    </w:p>
    <w:p w14:paraId="144DE689" w14:textId="5248005C" w:rsidR="008D2649" w:rsidRDefault="00101080" w:rsidP="008D2649">
      <w:pPr>
        <w:pStyle w:val="Els-1storder-head"/>
      </w:pPr>
      <w:r>
        <w:t>Introduction</w:t>
      </w:r>
    </w:p>
    <w:p w14:paraId="21369319" w14:textId="6DA08400" w:rsidR="00D322E1" w:rsidRPr="00D322E1" w:rsidRDefault="00D322E1" w:rsidP="00D322E1">
      <w:pPr>
        <w:pStyle w:val="Els-body-text"/>
      </w:pPr>
      <w:r w:rsidRPr="00D322E1">
        <w:t xml:space="preserve">The </w:t>
      </w:r>
      <w:r w:rsidR="005D6F4A">
        <w:t>primary objective</w:t>
      </w:r>
      <w:r w:rsidRPr="00D322E1">
        <w:t xml:space="preserve"> of this study is to show the efforts made to improve </w:t>
      </w:r>
      <w:r w:rsidR="006E475A">
        <w:t xml:space="preserve">Gen Z </w:t>
      </w:r>
      <w:r w:rsidRPr="00D322E1">
        <w:t xml:space="preserve">students’ </w:t>
      </w:r>
      <w:r w:rsidR="0042304D">
        <w:t>motivation</w:t>
      </w:r>
      <w:r w:rsidRPr="00D322E1">
        <w:t xml:space="preserve"> </w:t>
      </w:r>
      <w:r w:rsidR="00AF0FFE">
        <w:t>towards the</w:t>
      </w:r>
      <w:r w:rsidRPr="00D322E1">
        <w:t xml:space="preserve"> subject Optimization of Chemical Processes</w:t>
      </w:r>
      <w:r w:rsidR="00516E95">
        <w:t xml:space="preserve"> taught at Universidad </w:t>
      </w:r>
      <w:proofErr w:type="spellStart"/>
      <w:r w:rsidR="00516E95">
        <w:t>Politécnica</w:t>
      </w:r>
      <w:proofErr w:type="spellEnd"/>
      <w:r w:rsidR="00516E95">
        <w:t xml:space="preserve"> de Madrid (Spain)</w:t>
      </w:r>
      <w:r w:rsidR="00075FD8">
        <w:t xml:space="preserve">. </w:t>
      </w:r>
      <w:r w:rsidR="0042304D">
        <w:t xml:space="preserve">In the last years, </w:t>
      </w:r>
      <w:r w:rsidR="00F754BE">
        <w:t>a decrease in student’s engagement and motivation was perceived</w:t>
      </w:r>
      <w:r w:rsidR="00484F3A">
        <w:t xml:space="preserve"> </w:t>
      </w:r>
      <w:r w:rsidR="008255E9">
        <w:t>leading to a shift</w:t>
      </w:r>
      <w:r w:rsidR="00484F3A">
        <w:t xml:space="preserve"> towards a more active </w:t>
      </w:r>
      <w:r w:rsidR="00517AE4">
        <w:t>approach</w:t>
      </w:r>
      <w:r w:rsidR="00484F3A">
        <w:t xml:space="preserve"> by </w:t>
      </w:r>
      <w:r w:rsidR="00517AE4">
        <w:t>the incorporation of</w:t>
      </w:r>
      <w:r w:rsidR="00BE1F08">
        <w:t xml:space="preserve"> serious games.</w:t>
      </w:r>
      <w:r w:rsidR="001D1DA2">
        <w:t xml:space="preserve"> </w:t>
      </w:r>
      <w:r w:rsidR="00075FD8">
        <w:t xml:space="preserve">The main novelty of this work is </w:t>
      </w:r>
      <w:r w:rsidR="00B9764F">
        <w:t xml:space="preserve">presenting </w:t>
      </w:r>
      <w:r w:rsidR="008C31AD">
        <w:t xml:space="preserve">some </w:t>
      </w:r>
      <w:r w:rsidR="00435009">
        <w:t>e</w:t>
      </w:r>
      <w:r w:rsidR="00F11876">
        <w:t xml:space="preserve">xamples of how serious games </w:t>
      </w:r>
      <w:r w:rsidR="008C31AD">
        <w:t xml:space="preserve">of variable complexity </w:t>
      </w:r>
      <w:r w:rsidR="00F11876">
        <w:t xml:space="preserve">can be used </w:t>
      </w:r>
      <w:r w:rsidR="00AD52B5">
        <w:t xml:space="preserve">to </w:t>
      </w:r>
      <w:r w:rsidR="00395BA9">
        <w:t>address the previous issues.</w:t>
      </w:r>
      <w:r w:rsidR="008C31AD">
        <w:t xml:space="preserve"> </w:t>
      </w:r>
      <w:r w:rsidR="001D1DA2">
        <w:t xml:space="preserve">In sections 1.1 and 1.2 the problem </w:t>
      </w:r>
      <w:r w:rsidR="00EF2730">
        <w:t xml:space="preserve">is </w:t>
      </w:r>
      <w:r w:rsidR="00EB4E46">
        <w:t>presented</w:t>
      </w:r>
      <w:r w:rsidR="001D1DA2">
        <w:t xml:space="preserve"> along with </w:t>
      </w:r>
      <w:r w:rsidR="00091101">
        <w:t xml:space="preserve">the </w:t>
      </w:r>
      <w:r w:rsidR="001D1DA2">
        <w:t>expected impacts of introducing serious games. Section 2 is fully de</w:t>
      </w:r>
      <w:r w:rsidR="00B879B2">
        <w:t>voted to describing the activities developed and implemented</w:t>
      </w:r>
      <w:r w:rsidR="00A92346">
        <w:t xml:space="preserve">. </w:t>
      </w:r>
      <w:r w:rsidR="00517AE4">
        <w:t>Key findings</w:t>
      </w:r>
      <w:r w:rsidR="00A92346">
        <w:t xml:space="preserve"> are presented in Section 3</w:t>
      </w:r>
      <w:r w:rsidR="00D1577E">
        <w:t xml:space="preserve"> and the</w:t>
      </w:r>
      <w:r w:rsidR="009950AC">
        <w:t xml:space="preserve"> final</w:t>
      </w:r>
      <w:r w:rsidR="00D1577E">
        <w:t xml:space="preserve"> conclusions</w:t>
      </w:r>
      <w:r w:rsidR="009950AC">
        <w:t xml:space="preserve"> in Section 4.</w:t>
      </w:r>
    </w:p>
    <w:p w14:paraId="72317D61" w14:textId="3C0084B2" w:rsidR="00F31E2A" w:rsidRPr="00A94774" w:rsidRDefault="00F61F36" w:rsidP="00F31E2A">
      <w:pPr>
        <w:pStyle w:val="Els-2ndorder-head"/>
        <w:spacing w:after="120"/>
        <w:rPr>
          <w:lang w:val="en-GB"/>
        </w:rPr>
      </w:pPr>
      <w:r>
        <w:rPr>
          <w:lang w:val="en-GB"/>
        </w:rPr>
        <w:t>Characteristics of the new generation of students (Gen Z)</w:t>
      </w:r>
    </w:p>
    <w:p w14:paraId="144DE68A" w14:textId="461C3CF4" w:rsidR="008D2649" w:rsidRDefault="00970353" w:rsidP="008D2649">
      <w:pPr>
        <w:pStyle w:val="Els-body-text"/>
      </w:pPr>
      <w:r w:rsidRPr="00970353">
        <w:t>The present higher education landscape witnesses a marked shift in the characteristics of students compared to previous generations like Baby boomers, Gen</w:t>
      </w:r>
      <w:r w:rsidR="004A70A3">
        <w:t xml:space="preserve"> </w:t>
      </w:r>
      <w:r w:rsidRPr="00970353">
        <w:t>X, and Gen</w:t>
      </w:r>
      <w:r w:rsidR="004A70A3">
        <w:t xml:space="preserve"> </w:t>
      </w:r>
      <w:r w:rsidRPr="00970353">
        <w:t>Y</w:t>
      </w:r>
      <w:r w:rsidR="00D01C1B">
        <w:t xml:space="preserve">. </w:t>
      </w:r>
      <w:r w:rsidR="006C3B22" w:rsidRPr="006C3B22">
        <w:t>Generation Z is the term coined to describe people born between 1995 and 2010</w:t>
      </w:r>
      <w:r w:rsidR="000D0F0F">
        <w:t>,</w:t>
      </w:r>
      <w:r w:rsidR="006C3B22">
        <w:t xml:space="preserve"> </w:t>
      </w:r>
      <w:r w:rsidR="00D40242">
        <w:t xml:space="preserve">whose identity has been built based on the </w:t>
      </w:r>
      <w:r w:rsidR="00C04564">
        <w:t xml:space="preserve">ubiquitous access to internet and </w:t>
      </w:r>
      <w:r w:rsidR="00B90634">
        <w:t>a pervasive</w:t>
      </w:r>
      <w:r w:rsidR="008C3BB4">
        <w:t xml:space="preserve"> use of </w:t>
      </w:r>
      <w:r w:rsidR="00C04564">
        <w:t>social media</w:t>
      </w:r>
      <w:r w:rsidR="00505DE4">
        <w:t xml:space="preserve"> with a</w:t>
      </w:r>
      <w:r w:rsidR="00F34290">
        <w:t xml:space="preserve"> </w:t>
      </w:r>
      <w:r w:rsidR="00F34290" w:rsidRPr="00F34290">
        <w:t>fast access to a vast amount of information</w:t>
      </w:r>
      <w:r w:rsidR="00505DE4">
        <w:t>.</w:t>
      </w:r>
      <w:r w:rsidR="00101834">
        <w:t xml:space="preserve"> </w:t>
      </w:r>
      <w:r w:rsidR="002530BB">
        <w:t>The lat</w:t>
      </w:r>
      <w:r w:rsidR="00FE3432">
        <w:t>t</w:t>
      </w:r>
      <w:r w:rsidR="002530BB">
        <w:t xml:space="preserve">er, </w:t>
      </w:r>
      <w:r w:rsidR="00E90B4C">
        <w:t>along with</w:t>
      </w:r>
      <w:r w:rsidR="002530BB">
        <w:t xml:space="preserve"> the rise of global problems such as </w:t>
      </w:r>
      <w:r w:rsidR="000C2DA5">
        <w:t>climate anxiety</w:t>
      </w:r>
      <w:r w:rsidR="00CD4400">
        <w:t xml:space="preserve"> and</w:t>
      </w:r>
      <w:r w:rsidR="00E90B4C">
        <w:t xml:space="preserve"> </w:t>
      </w:r>
      <w:r w:rsidR="00011362">
        <w:t xml:space="preserve">the </w:t>
      </w:r>
      <w:r w:rsidR="00BA0E36">
        <w:t>shifts i</w:t>
      </w:r>
      <w:r w:rsidR="00E90B4C">
        <w:t xml:space="preserve">n the financial and </w:t>
      </w:r>
      <w:r w:rsidR="00BA0E36">
        <w:t>labor</w:t>
      </w:r>
      <w:r w:rsidR="00E90B4C">
        <w:t xml:space="preserve"> market</w:t>
      </w:r>
      <w:r w:rsidR="00011362">
        <w:t>s</w:t>
      </w:r>
      <w:r w:rsidR="00E90B4C">
        <w:t xml:space="preserve">, </w:t>
      </w:r>
      <w:r w:rsidR="00E65C13">
        <w:t xml:space="preserve">have </w:t>
      </w:r>
      <w:r w:rsidR="00DF3955">
        <w:t>greatly influence</w:t>
      </w:r>
      <w:r w:rsidR="006145B6">
        <w:t>d</w:t>
      </w:r>
      <w:r w:rsidR="00E65C13">
        <w:t xml:space="preserve"> their</w:t>
      </w:r>
      <w:r w:rsidR="004A0427">
        <w:t xml:space="preserve"> </w:t>
      </w:r>
      <w:r w:rsidR="008C140E">
        <w:t>behavior</w:t>
      </w:r>
      <w:r w:rsidR="00C52170">
        <w:t xml:space="preserve"> and </w:t>
      </w:r>
      <w:r w:rsidR="004A0427">
        <w:t>preferen</w:t>
      </w:r>
      <w:r w:rsidR="00505DE4">
        <w:t>ce</w:t>
      </w:r>
      <w:r w:rsidR="00011362">
        <w:t>s</w:t>
      </w:r>
      <w:r w:rsidR="00982D01">
        <w:t xml:space="preserve"> (Billings et al.</w:t>
      </w:r>
      <w:r w:rsidR="00A82474">
        <w:t>, 2016)</w:t>
      </w:r>
      <w:r w:rsidR="00011362">
        <w:t xml:space="preserve">. </w:t>
      </w:r>
      <w:r w:rsidR="004662BC">
        <w:t>Young people today</w:t>
      </w:r>
      <w:r w:rsidR="009B7596" w:rsidRPr="009B7596">
        <w:t xml:space="preserve"> are defined</w:t>
      </w:r>
      <w:r w:rsidR="00137072">
        <w:t>, among other</w:t>
      </w:r>
      <w:r w:rsidR="0084326D">
        <w:t>s</w:t>
      </w:r>
      <w:r w:rsidR="00137072">
        <w:t>,</w:t>
      </w:r>
      <w:r w:rsidR="009B7596" w:rsidRPr="009B7596">
        <w:t xml:space="preserve"> by</w:t>
      </w:r>
      <w:r w:rsidR="00C81206">
        <w:t xml:space="preserve"> their</w:t>
      </w:r>
      <w:r w:rsidR="003350F9">
        <w:t xml:space="preserve"> increasing</w:t>
      </w:r>
      <w:r w:rsidR="00C81206">
        <w:t xml:space="preserve"> interest in</w:t>
      </w:r>
      <w:r w:rsidR="00E23C2B">
        <w:t xml:space="preserve"> the</w:t>
      </w:r>
      <w:r w:rsidR="00C81206">
        <w:t xml:space="preserve"> sustaina</w:t>
      </w:r>
      <w:r w:rsidR="00CD32DF">
        <w:t>bility and green t</w:t>
      </w:r>
      <w:r w:rsidR="009D4C34">
        <w:t>ransition</w:t>
      </w:r>
      <w:r w:rsidR="003350F9">
        <w:t>,</w:t>
      </w:r>
      <w:r w:rsidR="009D4C34">
        <w:t xml:space="preserve"> </w:t>
      </w:r>
      <w:r w:rsidR="00B53638">
        <w:t>being more socially inclusive</w:t>
      </w:r>
      <w:r w:rsidR="003350F9">
        <w:t xml:space="preserve"> an</w:t>
      </w:r>
      <w:r w:rsidR="0087528B">
        <w:t xml:space="preserve">d showing </w:t>
      </w:r>
      <w:r w:rsidR="002D4A53">
        <w:t>more concerns about mental health</w:t>
      </w:r>
      <w:r w:rsidR="0084326D">
        <w:t>,</w:t>
      </w:r>
      <w:r w:rsidR="00B53638">
        <w:t xml:space="preserve"> </w:t>
      </w:r>
      <w:r w:rsidR="0084326D" w:rsidRPr="0084326D">
        <w:t xml:space="preserve">coupled with a pragmatic decision-making approach and a </w:t>
      </w:r>
      <w:r w:rsidR="0084326D" w:rsidRPr="0084326D">
        <w:lastRenderedPageBreak/>
        <w:t>desire for immediate feedback</w:t>
      </w:r>
      <w:r w:rsidR="009B7596" w:rsidRPr="009B7596">
        <w:t>.</w:t>
      </w:r>
      <w:r w:rsidR="00BE5D14">
        <w:t xml:space="preserve"> </w:t>
      </w:r>
      <w:r w:rsidR="006E614C">
        <w:t>Unfortunately</w:t>
      </w:r>
      <w:r w:rsidR="00BE5D14">
        <w:t>, th</w:t>
      </w:r>
      <w:r w:rsidR="000D0F0F">
        <w:t>ese</w:t>
      </w:r>
      <w:r w:rsidR="00BE5D14">
        <w:t xml:space="preserve"> </w:t>
      </w:r>
      <w:r w:rsidR="00292DA4">
        <w:t>distinctions</w:t>
      </w:r>
      <w:r w:rsidR="000D0F0F">
        <w:t xml:space="preserve"> with respect to previous </w:t>
      </w:r>
      <w:r w:rsidR="00667282">
        <w:t>generations of students</w:t>
      </w:r>
      <w:r w:rsidR="00292DA4">
        <w:t xml:space="preserve"> are </w:t>
      </w:r>
      <w:r w:rsidR="00C11652">
        <w:t>usually overlooked</w:t>
      </w:r>
      <w:r w:rsidR="00C40748">
        <w:t xml:space="preserve"> in the design of higher education courses</w:t>
      </w:r>
      <w:r w:rsidR="00C84878">
        <w:t>,</w:t>
      </w:r>
      <w:r w:rsidR="00DC0CA4">
        <w:t xml:space="preserve"> which could be </w:t>
      </w:r>
      <w:r w:rsidR="00C84878">
        <w:t xml:space="preserve">one of the </w:t>
      </w:r>
      <w:r w:rsidR="00DC0CA4">
        <w:t>reason</w:t>
      </w:r>
      <w:r w:rsidR="00C84878">
        <w:t>s</w:t>
      </w:r>
      <w:r w:rsidR="00DC0CA4">
        <w:t xml:space="preserve"> </w:t>
      </w:r>
      <w:r w:rsidR="00C84878">
        <w:t xml:space="preserve">behind </w:t>
      </w:r>
      <w:r w:rsidR="00B516BF">
        <w:t>the</w:t>
      </w:r>
      <w:r w:rsidR="00C84878">
        <w:t xml:space="preserve"> disaffection</w:t>
      </w:r>
      <w:r w:rsidR="00667282">
        <w:t xml:space="preserve"> of Gen</w:t>
      </w:r>
      <w:r w:rsidR="004A70A3">
        <w:t xml:space="preserve"> </w:t>
      </w:r>
      <w:r w:rsidR="00667282">
        <w:t>Z students</w:t>
      </w:r>
      <w:r w:rsidR="00C84878">
        <w:t xml:space="preserve"> with </w:t>
      </w:r>
      <w:r w:rsidR="008F7630">
        <w:t>the higher education system.</w:t>
      </w:r>
    </w:p>
    <w:p w14:paraId="66EDB73E" w14:textId="64AC23B3" w:rsidR="005F4DD0" w:rsidRDefault="004A0ECC" w:rsidP="008D2649">
      <w:pPr>
        <w:pStyle w:val="Els-body-text"/>
      </w:pPr>
      <w:r>
        <w:t>Contrary to the assumption of being</w:t>
      </w:r>
      <w:r w:rsidR="00D01494">
        <w:t xml:space="preserve"> the first “native digital generation</w:t>
      </w:r>
      <w:r w:rsidR="00C335C2">
        <w:t>”</w:t>
      </w:r>
      <w:r w:rsidR="002F2BAE">
        <w:t xml:space="preserve">, </w:t>
      </w:r>
      <w:r w:rsidR="001D51A2">
        <w:t xml:space="preserve">Generation Z students </w:t>
      </w:r>
      <w:r w:rsidR="008556F6">
        <w:t xml:space="preserve">generally exhibit limited technological </w:t>
      </w:r>
      <w:r w:rsidR="006575C5">
        <w:t>proficiency</w:t>
      </w:r>
      <w:r w:rsidR="008E2C9A" w:rsidRPr="008E2C9A">
        <w:t xml:space="preserve">, </w:t>
      </w:r>
      <w:r w:rsidR="009E5F83">
        <w:t>many of them being</w:t>
      </w:r>
      <w:r w:rsidR="008E2C9A" w:rsidRPr="008E2C9A">
        <w:t xml:space="preserve"> reluctant to programming or using scientific software. Precisely, the intensive use of algebraic programming and mathematics is the main characteristic of the course Optimi</w:t>
      </w:r>
      <w:r w:rsidR="005B77F2">
        <w:t>z</w:t>
      </w:r>
      <w:r w:rsidR="008E2C9A" w:rsidRPr="008E2C9A">
        <w:t>ation of Chemical Processes</w:t>
      </w:r>
      <w:r w:rsidR="00B516BF">
        <w:t xml:space="preserve"> analyzed in this paper</w:t>
      </w:r>
      <w:r w:rsidR="00F3493F">
        <w:t xml:space="preserve">. </w:t>
      </w:r>
      <w:r w:rsidR="00FF6130">
        <w:t>This</w:t>
      </w:r>
      <w:r w:rsidR="00346163">
        <w:t xml:space="preserve"> fact</w:t>
      </w:r>
      <w:r w:rsidR="0054585F" w:rsidRPr="0054585F">
        <w:t xml:space="preserve">, </w:t>
      </w:r>
      <w:r w:rsidR="006575C5">
        <w:t>exacerbated by</w:t>
      </w:r>
      <w:r w:rsidR="0054585F" w:rsidRPr="0054585F">
        <w:t xml:space="preserve"> the impact of the COVID</w:t>
      </w:r>
      <w:r w:rsidR="00CD4400">
        <w:t>19</w:t>
      </w:r>
      <w:r w:rsidR="0054585F" w:rsidRPr="0054585F">
        <w:t xml:space="preserve"> pandemic, has </w:t>
      </w:r>
      <w:r w:rsidR="00894B0A">
        <w:t>resulted in</w:t>
      </w:r>
      <w:r w:rsidR="0054585F" w:rsidRPr="0054585F">
        <w:t xml:space="preserve"> a </w:t>
      </w:r>
      <w:r w:rsidR="00EF4C55">
        <w:t xml:space="preserve">perceived </w:t>
      </w:r>
      <w:r w:rsidR="0054585F" w:rsidRPr="0054585F">
        <w:t xml:space="preserve">worse students’ motivation in the last years which </w:t>
      </w:r>
      <w:r w:rsidR="005F4DD0">
        <w:t>has</w:t>
      </w:r>
      <w:r w:rsidR="0054585F" w:rsidRPr="0054585F">
        <w:t xml:space="preserve"> affect</w:t>
      </w:r>
      <w:r w:rsidR="005F4DD0">
        <w:t>ed</w:t>
      </w:r>
      <w:r w:rsidR="0054585F" w:rsidRPr="0054585F">
        <w:t xml:space="preserve"> students’ learning and performance. </w:t>
      </w:r>
      <w:r w:rsidR="003F1852" w:rsidRPr="0054585F">
        <w:t xml:space="preserve">On the other hand, following ABET recommendations, it is important to foster not only analytical and problem-solving learning, but it is </w:t>
      </w:r>
      <w:r w:rsidR="001020E7">
        <w:t xml:space="preserve">also </w:t>
      </w:r>
      <w:r w:rsidR="003F1852" w:rsidRPr="0054585F">
        <w:t>necessary to promote soft skills such as teamwork and communication among others.</w:t>
      </w:r>
      <w:r w:rsidR="00C335C2">
        <w:t xml:space="preserve"> </w:t>
      </w:r>
    </w:p>
    <w:p w14:paraId="2BA19F8C" w14:textId="77777777" w:rsidR="00F3493F" w:rsidRDefault="00F3493F" w:rsidP="008D2649">
      <w:pPr>
        <w:pStyle w:val="Els-body-text"/>
      </w:pPr>
    </w:p>
    <w:p w14:paraId="2CBA63F2" w14:textId="77777777" w:rsidR="00585201" w:rsidRPr="00585201" w:rsidRDefault="00585201" w:rsidP="00585201">
      <w:pPr>
        <w:pStyle w:val="Els-2ndorder-head"/>
        <w:spacing w:after="120"/>
      </w:pPr>
      <w:r w:rsidRPr="00585201">
        <w:t>Serious games and active learning</w:t>
      </w:r>
    </w:p>
    <w:p w14:paraId="327A920E" w14:textId="3F672BA0" w:rsidR="00C335C2" w:rsidRDefault="007C79E1" w:rsidP="007C79E1">
      <w:pPr>
        <w:pStyle w:val="Els-2ndorder-head"/>
        <w:numPr>
          <w:ilvl w:val="0"/>
          <w:numId w:val="0"/>
        </w:numPr>
      </w:pPr>
      <w:r w:rsidRPr="007C79E1">
        <w:rPr>
          <w:i w:val="0"/>
        </w:rPr>
        <w:t>To address the identified challenges, an effective teaching approach is the implementation of active learning methodologies</w:t>
      </w:r>
      <w:r>
        <w:rPr>
          <w:i w:val="0"/>
        </w:rPr>
        <w:t xml:space="preserve"> </w:t>
      </w:r>
      <w:r w:rsidR="00C335C2" w:rsidRPr="007C79E1">
        <w:rPr>
          <w:i w:val="0"/>
        </w:rPr>
        <w:fldChar w:fldCharType="begin"/>
      </w:r>
      <w:r w:rsidR="00C335C2" w:rsidRPr="007C79E1">
        <w:rPr>
          <w:i w:val="0"/>
        </w:rPr>
        <w:instrText xml:space="preserve"> ADDIN ZOTERO_ITEM CSL_CITATION {"citationID":"ersys7HU","properties":{"formattedCitation":"(Rodr\\uc0\\u237{}guez et al., 2018)","plainCitation":"(Rodríguez et al., 2018)","noteIndex":0},"citationItems":[{"id":1504,"uris":["http://zotero.org/users/8008208/items/XI9R67NB"],"itemData":{"id":1504,"type":"article-journal","abstract":"Process Control is a course that needs a thorough understanding of how the different unit operations work and what are the implications of changing operation variables in a process. This paper presents how education innovation can help students to improve their learning and understanding of the different concepts and thus to get better results in the subject and to achieve the desired outcomes. The Process Control Course is taught in the Bachelor Degree in Chemical Engineering at the Technical University of Madrid. Different methodologies have been integrated and used in the course as: flipped classroom, peer instruction or gamification. In order to implement the mentioned methods, the following material has been developed: screencasts, concept tests, trivia contest and simulations besides the traditional lecturing material (slides and text). First year results show high student motivation, higher participation in class and better results (marks) in the subject.","container-title":"Education for Chemical Engineers","DOI":"10.1016/j.ece.2018.06.003","ISSN":"1749-7728","journalAbbreviation":"Education for Chemical Engineers","note":"43 citations (Semantic Scholar/DOI) [2023-11-28]","page":"7-12","source":"ScienceDirect","title":"Motivational active learning: An integrated approach to teaching and learning process control","title-short":"Motivational active learning","volume":"24","author":[{"family":"Rodríguez","given":"Manuel"},{"family":"Díaz","given":"Ismael"},{"family":"Gonzalez","given":"Emilio J."},{"family":"González-Miquel","given":"María"}],"issued":{"date-parts":[["2018",7,1]]}}}],"schema":"https://github.com/citation-style-language/schema/raw/master/csl-citation.json"} </w:instrText>
      </w:r>
      <w:r w:rsidR="00C335C2" w:rsidRPr="007C79E1">
        <w:rPr>
          <w:i w:val="0"/>
        </w:rPr>
        <w:fldChar w:fldCharType="separate"/>
      </w:r>
      <w:r w:rsidR="00C335C2" w:rsidRPr="007C79E1">
        <w:rPr>
          <w:i w:val="0"/>
        </w:rPr>
        <w:t>(Rodríguez et al., 2018)</w:t>
      </w:r>
      <w:r w:rsidR="00C335C2" w:rsidRPr="007C79E1">
        <w:rPr>
          <w:i w:val="0"/>
        </w:rPr>
        <w:fldChar w:fldCharType="end"/>
      </w:r>
      <w:r w:rsidR="00C335C2" w:rsidRPr="007C79E1">
        <w:rPr>
          <w:i w:val="0"/>
        </w:rPr>
        <w:t>, understood as instructional methods that engage students in the learning process.</w:t>
      </w:r>
      <w:r w:rsidR="00C335C2" w:rsidRPr="0054585F">
        <w:t xml:space="preserve"> </w:t>
      </w:r>
    </w:p>
    <w:p w14:paraId="1A934E1F" w14:textId="6CA12FBC" w:rsidR="00761D51" w:rsidRDefault="00B64878" w:rsidP="00B64878">
      <w:pPr>
        <w:pStyle w:val="Els-body-text"/>
        <w:rPr>
          <w:noProof/>
        </w:rPr>
      </w:pPr>
      <w:r w:rsidRPr="0054585F">
        <w:t>An active learning methodology helping to address previous issues is the use of serious games</w:t>
      </w:r>
      <w:r w:rsidR="004A70A3">
        <w:t>,</w:t>
      </w:r>
      <w:r w:rsidRPr="0054585F">
        <w:t xml:space="preserve"> defined</w:t>
      </w:r>
      <w:r w:rsidR="00A453C0">
        <w:t xml:space="preserve"> in 1970 by Clarck C. Abt</w:t>
      </w:r>
      <w:r w:rsidRPr="0054585F">
        <w:t xml:space="preserve"> </w:t>
      </w:r>
      <w:r w:rsidR="00A453C0">
        <w:t>“</w:t>
      </w:r>
      <w:r w:rsidRPr="0054585F">
        <w:t>as games that have an explicit and carefully thought-out educational purpose and are not intended to be played primarily for amusement</w:t>
      </w:r>
      <w:r w:rsidR="00A453C0">
        <w:t>”</w:t>
      </w:r>
      <w:r w:rsidR="00D11804">
        <w:t xml:space="preserve"> </w:t>
      </w:r>
      <w:r w:rsidR="00D11804">
        <w:fldChar w:fldCharType="begin"/>
      </w:r>
      <w:r w:rsidR="00D11804">
        <w:instrText xml:space="preserve"> ADDIN ZOTERO_ITEM CSL_CITATION {"citationID":"MQr7JrYy","properties":{"formattedCitation":"(Abt, 1970)","plainCitation":"(Abt, 1970)","noteIndex":0},"citationItems":[{"id":471,"uris":["http://zotero.org/users/8008208/items/8AHXL8C9"],"itemData":{"id":471,"type":"article-journal","container-title":"American Behavioral Scientist","DOI":"10.1177/000276427001400113","issue":"1","note":"8 citations (Semantic Scholar/DOI) [2023-06-02]\npublisher: SAGE Publications","page":"129–129","title":"Serious Games","volume":"14","author":[{"family":"Abt","given":"Clark C."}],"issued":{"date-parts":[["1970",9]]}}}],"schema":"https://github.com/citation-style-language/schema/raw/master/csl-citation.json"} </w:instrText>
      </w:r>
      <w:r w:rsidR="00D11804">
        <w:fldChar w:fldCharType="separate"/>
      </w:r>
      <w:r w:rsidR="00D11804" w:rsidRPr="00D11804">
        <w:t>(Abt, 1970)</w:t>
      </w:r>
      <w:r w:rsidR="00D11804">
        <w:fldChar w:fldCharType="end"/>
      </w:r>
      <w:r w:rsidRPr="0054585F">
        <w:t xml:space="preserve">. </w:t>
      </w:r>
      <w:r w:rsidR="00835D55">
        <w:t>The theoretical foundations of using game-based learn</w:t>
      </w:r>
      <w:r w:rsidR="00071F2C">
        <w:t>ing are well</w:t>
      </w:r>
      <w:r w:rsidR="00675980">
        <w:t xml:space="preserve"> established </w:t>
      </w:r>
      <w:r w:rsidR="00BC5822">
        <w:fldChar w:fldCharType="begin"/>
      </w:r>
      <w:r w:rsidR="00BC5822">
        <w:instrText xml:space="preserve"> ADDIN ZOTERO_ITEM CSL_CITATION {"citationID":"uHttAEEL","properties":{"formattedCitation":"(Krath et al., 2021)","plainCitation":"(Krath et al., 2021)","noteIndex":0},"citationItems":[{"id":1515,"uris":["http://zotero.org/users/8008208/items/IC938HTV"],"itemData":{"id":1515,"type":"article-journal","abstract":"Despite increasing scientific interest in explaining how gamification supports positive affect and motivation, behavior change and learning, there is still a lack of an overview of the current theoretical understanding of the psychological mechanisms of gamification. Previous research has adopted several different angles and remains fragmented. Taking both an observational and explanatory perspective, we examined the theoretical foundations used in research on gamification, serious games and game-based learning through a systematic literature review and then discussed the commonalities of their core assumptions. The overview shows that scientists have used a variety of 118 different theories. Most of them share explicitly formulated or conceptual connections. From their interrelations, we derived basic principles that help explain how gamification works: Gamification can illustrate goals and their relevance, nudge users through guided paths, give users immediate feedback, reinforce good performance and simplify content to manageable tasks. Gamification mechanics can allow users to pursue in­ dividual goals and choose between different progress paths, while the system can adapt complexity to the user’s abilities. Social gamification elements may enable social comparison and connect users to support each other and work towards a common goal.","container-title":"Computers in Human Behavior","DOI":"10.1016/j.chb.2021.106963","ISSN":"07475632","journalAbbreviation":"Computers in Human Behavior","language":"en","note":"166 citations (Semantic Scholar/DOI) [2023-11-28]","page":"106963","source":"DOI.org (Crossref)","title":"Revealing the theoretical basis of gamification: A systematic review and analysis of theory in research on gamification, serious games and game-based learning","title-short":"Revealing the theoretical basis of gamification","volume":"125","author":[{"family":"Krath","given":"Jeanine"},{"family":"Schürmann","given":"Linda"},{"family":"Von Korflesch","given":"Harald F.O."}],"issued":{"date-parts":[["2021",12]]}}}],"schema":"https://github.com/citation-style-language/schema/raw/master/csl-citation.json"} </w:instrText>
      </w:r>
      <w:r w:rsidR="00BC5822">
        <w:fldChar w:fldCharType="separate"/>
      </w:r>
      <w:r w:rsidR="00BC5822" w:rsidRPr="00BC5822">
        <w:t>(Krath et al., 2021)</w:t>
      </w:r>
      <w:r w:rsidR="00BC5822">
        <w:fldChar w:fldCharType="end"/>
      </w:r>
      <w:r w:rsidR="009F5B71">
        <w:t>. It has been observed t</w:t>
      </w:r>
      <w:r w:rsidR="00BD304D">
        <w:t xml:space="preserve">o positively impact </w:t>
      </w:r>
      <w:r w:rsidR="005E05E5">
        <w:t>people’s behavior, cognitive skills</w:t>
      </w:r>
      <w:r w:rsidR="004A70A3">
        <w:t>,</w:t>
      </w:r>
      <w:r w:rsidR="005E05E5">
        <w:t xml:space="preserve"> and motivation. </w:t>
      </w:r>
      <w:r w:rsidRPr="0054585F">
        <w:t xml:space="preserve">According to </w:t>
      </w:r>
      <w:r w:rsidR="005E05E5">
        <w:t xml:space="preserve">the existing </w:t>
      </w:r>
      <w:r w:rsidRPr="0054585F">
        <w:t xml:space="preserve">literature some key game design </w:t>
      </w:r>
      <w:r w:rsidR="005E05E5">
        <w:t>aspects</w:t>
      </w:r>
      <w:r w:rsidRPr="0054585F">
        <w:t xml:space="preserve"> have been identified (goals, feedback, social play, etc.) being the root for three different games designed and implemented in the </w:t>
      </w:r>
      <w:r w:rsidR="00725D13">
        <w:t>course</w:t>
      </w:r>
      <w:r w:rsidR="00D11804">
        <w:t xml:space="preserve"> (</w:t>
      </w:r>
      <w:r w:rsidR="00FE21AA">
        <w:t>word search</w:t>
      </w:r>
      <w:r w:rsidR="00D11804">
        <w:t>, a conference-like activity</w:t>
      </w:r>
      <w:r w:rsidR="00B175C9">
        <w:t>,</w:t>
      </w:r>
      <w:r w:rsidR="00D11804">
        <w:t xml:space="preserve"> and the escape room)</w:t>
      </w:r>
      <w:r w:rsidRPr="0054585F">
        <w:t>.</w:t>
      </w:r>
      <w:r w:rsidR="00761D51" w:rsidRPr="00761D51">
        <w:rPr>
          <w:noProof/>
        </w:rPr>
        <w:t xml:space="preserve"> </w:t>
      </w:r>
      <w:r w:rsidR="00725D13">
        <w:rPr>
          <w:noProof/>
        </w:rPr>
        <w:t xml:space="preserve">For the interested reader, </w:t>
      </w:r>
      <w:r w:rsidR="00FB0756">
        <w:rPr>
          <w:noProof/>
        </w:rPr>
        <w:t xml:space="preserve">more details about the advantages of using serious games in chemical engineering courses can be found in </w:t>
      </w:r>
      <w:r w:rsidR="00693172">
        <w:rPr>
          <w:noProof/>
        </w:rPr>
        <w:t xml:space="preserve">our </w:t>
      </w:r>
      <w:r w:rsidR="00F50D4A">
        <w:rPr>
          <w:noProof/>
        </w:rPr>
        <w:t>recent</w:t>
      </w:r>
      <w:r w:rsidR="00693172">
        <w:rPr>
          <w:noProof/>
        </w:rPr>
        <w:t xml:space="preserve"> paper </w:t>
      </w:r>
      <w:r w:rsidR="00F50D4A">
        <w:rPr>
          <w:noProof/>
        </w:rPr>
        <w:fldChar w:fldCharType="begin"/>
      </w:r>
      <w:r w:rsidR="00F50D4A">
        <w:rPr>
          <w:noProof/>
        </w:rPr>
        <w:instrText xml:space="preserve"> ADDIN ZOTERO_ITEM CSL_CITATION {"citationID":"j4WVOpin","properties":{"formattedCitation":"(D\\uc0\\u237{}az et al., 2024)","plainCitation":"(Díaz et al., 2024)","noteIndex":0},"citationItems":[{"id":1506,"uris":["http://zotero.org/users/8008208/items/HAXIBNXR"],"itemData":{"id":1506,"type":"article-journal","abstract":"The advantages of using elements of games in educational contexts have been reported in literature since the times of Plato in ancient Greece. Modern studies credited games with some advantages in education from different angles (behavioural, motivational or cognitive). In this paper, the application of games that have an explicit and carefully thought-out educational purpose (serious games) in different chemical engineering subjects at the bachelor and master level is discussed. Firstly, some topic definitions are provided along with a historical perspective of the use of games in education and the theoretical foundations supporting it. In section 2, four different applications of games are presented in three different subjects. In particular, the use of board games for the subjects Process Control and Particle Technology is illustrated, and how the combination of simple games (e.g. crosswords) and escape room activities can help to develop both low level and high level skills (following the Bloom’s taxonomy classification) in Optimisation of Chemical Processes is also presented. Their analysis and discussion of the impacts achieved with the different game-based activities are later presented in section 3 along with the main conclussions drawn.","container-title":"Education for Chemical Engineers","DOI":"10.1016/j.ece.2023.10.002","ISSN":"1749-7728","journalAbbreviation":"Education for Chemical Engineers","note":"0 citations (Semantic Scholar/DOI) [2023-11-28]","page":"22-32","source":"ScienceDirect","title":"Application of serious games in chemical engineering courses","volume":"46","author":[{"family":"Díaz","given":"Ismael"},{"family":"González","given":"Emilio J."},{"family":"González-Miquel","given":"María"},{"family":"Rodríguez","given":"Manuel"}],"issued":{"date-parts":[["2024",1,1]]}}}],"schema":"https://github.com/citation-style-language/schema/raw/master/csl-citation.json"} </w:instrText>
      </w:r>
      <w:r w:rsidR="00F50D4A">
        <w:rPr>
          <w:noProof/>
        </w:rPr>
        <w:fldChar w:fldCharType="separate"/>
      </w:r>
      <w:r w:rsidR="00F50D4A" w:rsidRPr="00F50D4A">
        <w:rPr>
          <w:szCs w:val="24"/>
        </w:rPr>
        <w:t>(Díaz et al., 2024)</w:t>
      </w:r>
      <w:r w:rsidR="00F50D4A">
        <w:rPr>
          <w:noProof/>
        </w:rPr>
        <w:fldChar w:fldCharType="end"/>
      </w:r>
      <w:r w:rsidR="00693172">
        <w:rPr>
          <w:noProof/>
        </w:rPr>
        <w:t>.</w:t>
      </w:r>
    </w:p>
    <w:p w14:paraId="7183DC44" w14:textId="0BB5B22F" w:rsidR="00A83988" w:rsidRPr="00841329" w:rsidRDefault="00A77D9D" w:rsidP="00B64878">
      <w:pPr>
        <w:pStyle w:val="Els-body-text"/>
        <w:rPr>
          <w:noProof/>
          <w:lang w:val="en-GB"/>
        </w:rPr>
      </w:pPr>
      <w:r>
        <w:rPr>
          <w:noProof/>
        </w:rPr>
        <w:t xml:space="preserve">For the specific course on Optimization of Chemical Processes, </w:t>
      </w:r>
      <w:r w:rsidRPr="00A83988">
        <w:rPr>
          <w:noProof/>
        </w:rPr>
        <w:t>a range of activities has been formulated</w:t>
      </w:r>
      <w:r>
        <w:rPr>
          <w:noProof/>
        </w:rPr>
        <w:t xml:space="preserve"> based on</w:t>
      </w:r>
      <w:r w:rsidR="00A83988" w:rsidRPr="00A83988">
        <w:rPr>
          <w:noProof/>
        </w:rPr>
        <w:t xml:space="preserve"> Bloom’s taxonomy (Fig</w:t>
      </w:r>
      <w:r w:rsidR="00D35824">
        <w:rPr>
          <w:noProof/>
        </w:rPr>
        <w:t>ure</w:t>
      </w:r>
      <w:r w:rsidR="00A83988" w:rsidRPr="00A83988">
        <w:rPr>
          <w:noProof/>
        </w:rPr>
        <w:t xml:space="preserve"> </w:t>
      </w:r>
      <w:r w:rsidR="00A83988">
        <w:rPr>
          <w:noProof/>
        </w:rPr>
        <w:t>1</w:t>
      </w:r>
      <w:r w:rsidR="00A83988" w:rsidRPr="00A83988">
        <w:rPr>
          <w:noProof/>
        </w:rPr>
        <w:t xml:space="preserve">). </w:t>
      </w:r>
      <w:r w:rsidR="002D6E01" w:rsidRPr="002D6E01">
        <w:rPr>
          <w:noProof/>
        </w:rPr>
        <w:t>Foundational-level activities focus on recall and comprehension, utilizing crossword games to revisit previously taught concepts</w:t>
      </w:r>
      <w:r w:rsidR="00A83988" w:rsidRPr="00A83988">
        <w:rPr>
          <w:noProof/>
        </w:rPr>
        <w:t xml:space="preserve">. These activities, conducted throughout the semester, served the purpose of revisiting specific concepts previously taught. Moving towards the application of </w:t>
      </w:r>
      <w:r w:rsidR="00664FEF">
        <w:rPr>
          <w:noProof/>
        </w:rPr>
        <w:t xml:space="preserve">the </w:t>
      </w:r>
      <w:r w:rsidR="00A83988" w:rsidRPr="00A83988">
        <w:rPr>
          <w:noProof/>
        </w:rPr>
        <w:t xml:space="preserve">knowledge, </w:t>
      </w:r>
      <w:r w:rsidR="00B83AA6">
        <w:rPr>
          <w:noProof/>
        </w:rPr>
        <w:t xml:space="preserve">a conference-like activity has been developed. In this activity, students are required </w:t>
      </w:r>
      <w:r w:rsidR="001F07BB">
        <w:rPr>
          <w:noProof/>
        </w:rPr>
        <w:t>to set new exercises regarding different real</w:t>
      </w:r>
      <w:r w:rsidR="00367B34">
        <w:rPr>
          <w:noProof/>
        </w:rPr>
        <w:t xml:space="preserve"> life</w:t>
      </w:r>
      <w:r w:rsidR="001F07BB">
        <w:rPr>
          <w:noProof/>
        </w:rPr>
        <w:t xml:space="preserve"> problems, not restricted to  chemical engineering applications</w:t>
      </w:r>
      <w:r w:rsidR="00664FEF">
        <w:rPr>
          <w:noProof/>
        </w:rPr>
        <w:t xml:space="preserve">, </w:t>
      </w:r>
      <w:r w:rsidR="00E42503">
        <w:rPr>
          <w:noProof/>
        </w:rPr>
        <w:t>also participating as co-evaluators of other students, thus forcing them to analyze oth</w:t>
      </w:r>
      <w:r w:rsidR="00932A96">
        <w:rPr>
          <w:noProof/>
        </w:rPr>
        <w:t>er’s solutions</w:t>
      </w:r>
      <w:r w:rsidR="00C36BBA">
        <w:rPr>
          <w:noProof/>
        </w:rPr>
        <w:t>. The exercises ar</w:t>
      </w:r>
      <w:r w:rsidR="0044627F">
        <w:rPr>
          <w:noProof/>
        </w:rPr>
        <w:t>e submitt</w:t>
      </w:r>
      <w:r w:rsidR="00C36BBA">
        <w:rPr>
          <w:noProof/>
        </w:rPr>
        <w:t xml:space="preserve">ed </w:t>
      </w:r>
      <w:r w:rsidR="00CC409D">
        <w:rPr>
          <w:noProof/>
        </w:rPr>
        <w:t>in</w:t>
      </w:r>
      <w:r w:rsidR="00C36BBA">
        <w:rPr>
          <w:noProof/>
        </w:rPr>
        <w:t xml:space="preserve"> a paper format</w:t>
      </w:r>
      <w:r w:rsidR="00CC409D">
        <w:rPr>
          <w:noProof/>
        </w:rPr>
        <w:t xml:space="preserve">, there is a review process and finally their work </w:t>
      </w:r>
      <w:r w:rsidR="00415A5E">
        <w:rPr>
          <w:noProof/>
        </w:rPr>
        <w:t>is</w:t>
      </w:r>
      <w:r w:rsidR="00CC409D">
        <w:rPr>
          <w:noProof/>
        </w:rPr>
        <w:t xml:space="preserve"> presented in a poster session</w:t>
      </w:r>
      <w:r w:rsidR="00A83988" w:rsidRPr="00A83988">
        <w:rPr>
          <w:noProof/>
        </w:rPr>
        <w:t>.</w:t>
      </w:r>
      <w:r w:rsidR="00932A96">
        <w:rPr>
          <w:noProof/>
        </w:rPr>
        <w:t xml:space="preserve"> Finally</w:t>
      </w:r>
      <w:r w:rsidR="00A83988" w:rsidRPr="00A83988">
        <w:rPr>
          <w:noProof/>
        </w:rPr>
        <w:t xml:space="preserve">, </w:t>
      </w:r>
      <w:r w:rsidR="00932A96">
        <w:rPr>
          <w:noProof/>
        </w:rPr>
        <w:t xml:space="preserve">an activity </w:t>
      </w:r>
      <w:r w:rsidR="00F4010A">
        <w:rPr>
          <w:noProof/>
        </w:rPr>
        <w:t>requir</w:t>
      </w:r>
      <w:r w:rsidR="00C038D6">
        <w:rPr>
          <w:noProof/>
        </w:rPr>
        <w:t>ing</w:t>
      </w:r>
      <w:r w:rsidR="00F4010A">
        <w:rPr>
          <w:noProof/>
        </w:rPr>
        <w:t xml:space="preserve"> high level thinking was implemented at the end of the semester in the form of a modular escape room</w:t>
      </w:r>
      <w:r w:rsidR="00A83988" w:rsidRPr="00A83988">
        <w:rPr>
          <w:noProof/>
        </w:rPr>
        <w:t xml:space="preserve">. In this activity, students </w:t>
      </w:r>
      <w:r w:rsidR="00085C35">
        <w:rPr>
          <w:noProof/>
        </w:rPr>
        <w:t>must solve different quizes regarding general concepts but also</w:t>
      </w:r>
      <w:r w:rsidR="009F1F2E">
        <w:rPr>
          <w:noProof/>
        </w:rPr>
        <w:t xml:space="preserve"> </w:t>
      </w:r>
      <w:r w:rsidR="00A83988" w:rsidRPr="00A83988">
        <w:rPr>
          <w:noProof/>
        </w:rPr>
        <w:t>formulat</w:t>
      </w:r>
      <w:r w:rsidR="00085C35">
        <w:rPr>
          <w:noProof/>
        </w:rPr>
        <w:t>e</w:t>
      </w:r>
      <w:r w:rsidR="00A83988" w:rsidRPr="00A83988">
        <w:rPr>
          <w:noProof/>
        </w:rPr>
        <w:t xml:space="preserve"> and solv</w:t>
      </w:r>
      <w:r w:rsidR="00085C35">
        <w:rPr>
          <w:noProof/>
        </w:rPr>
        <w:t>e</w:t>
      </w:r>
      <w:r w:rsidR="00A83988" w:rsidRPr="00A83988">
        <w:rPr>
          <w:noProof/>
        </w:rPr>
        <w:t xml:space="preserve"> diverse optimization problems, leveraging programming skills cultivated during the course. </w:t>
      </w:r>
      <w:r w:rsidR="00B03E19">
        <w:rPr>
          <w:noProof/>
        </w:rPr>
        <w:t xml:space="preserve">In all the </w:t>
      </w:r>
      <w:r w:rsidR="00CC1EAF">
        <w:rPr>
          <w:noProof/>
        </w:rPr>
        <w:t>activities</w:t>
      </w:r>
      <w:r w:rsidR="00B03E19">
        <w:rPr>
          <w:noProof/>
        </w:rPr>
        <w:t>,</w:t>
      </w:r>
      <w:r w:rsidR="00CC1EAF">
        <w:rPr>
          <w:noProof/>
        </w:rPr>
        <w:t xml:space="preserve"> game-based elements </w:t>
      </w:r>
      <w:r w:rsidR="00CE3B41">
        <w:rPr>
          <w:noProof/>
        </w:rPr>
        <w:t>were added in order to foster</w:t>
      </w:r>
      <w:r w:rsidR="00140CC8">
        <w:rPr>
          <w:noProof/>
        </w:rPr>
        <w:t xml:space="preserve"> competition, challenge and teamwork</w:t>
      </w:r>
      <w:r w:rsidR="00D375FD">
        <w:rPr>
          <w:noProof/>
        </w:rPr>
        <w:t xml:space="preserve">, positively impacting student’s engagement and the </w:t>
      </w:r>
      <w:r w:rsidR="002211DD">
        <w:rPr>
          <w:noProof/>
        </w:rPr>
        <w:t xml:space="preserve">work </w:t>
      </w:r>
      <w:r w:rsidR="00D375FD">
        <w:rPr>
          <w:noProof/>
        </w:rPr>
        <w:t>climate in the classroom.</w:t>
      </w:r>
      <w:r w:rsidR="00D35824">
        <w:rPr>
          <w:noProof/>
        </w:rPr>
        <w:t xml:space="preserve"> As it can be seen in Figure 1, the ro</w:t>
      </w:r>
      <w:r w:rsidR="00D84F25">
        <w:rPr>
          <w:noProof/>
        </w:rPr>
        <w:t xml:space="preserve">le of the teacher in the activities is also evolving during the semester. At the beginning, the teacher </w:t>
      </w:r>
      <w:r w:rsidR="0021649B">
        <w:rPr>
          <w:noProof/>
        </w:rPr>
        <w:t xml:space="preserve">plays an important role presenting </w:t>
      </w:r>
      <w:r w:rsidR="00DF543B">
        <w:rPr>
          <w:noProof/>
        </w:rPr>
        <w:t>concepts, tools, etc</w:t>
      </w:r>
      <w:r w:rsidR="004965B5">
        <w:rPr>
          <w:noProof/>
        </w:rPr>
        <w:t>.,</w:t>
      </w:r>
      <w:r w:rsidR="00DF543B">
        <w:rPr>
          <w:noProof/>
        </w:rPr>
        <w:t xml:space="preserve"> </w:t>
      </w:r>
      <w:r w:rsidR="00841329" w:rsidRPr="00841329">
        <w:rPr>
          <w:noProof/>
        </w:rPr>
        <w:t xml:space="preserve">giving more prominence </w:t>
      </w:r>
      <w:r w:rsidR="00841329">
        <w:rPr>
          <w:noProof/>
        </w:rPr>
        <w:t xml:space="preserve">to the students </w:t>
      </w:r>
      <w:r w:rsidR="00841329" w:rsidRPr="00841329">
        <w:rPr>
          <w:noProof/>
        </w:rPr>
        <w:t xml:space="preserve">as the course </w:t>
      </w:r>
      <w:r w:rsidR="00841329" w:rsidRPr="00841329">
        <w:rPr>
          <w:noProof/>
        </w:rPr>
        <w:lastRenderedPageBreak/>
        <w:t>progresses</w:t>
      </w:r>
      <w:r w:rsidR="00841329">
        <w:rPr>
          <w:noProof/>
        </w:rPr>
        <w:t xml:space="preserve">. In the last activities, students are in the center of the learning process being responsible for their own learning (creating problems, analyzing </w:t>
      </w:r>
      <w:r w:rsidR="000739E1">
        <w:rPr>
          <w:noProof/>
        </w:rPr>
        <w:t>solutions, etc.).</w:t>
      </w:r>
    </w:p>
    <w:p w14:paraId="4A050DB0" w14:textId="77777777" w:rsidR="00D11804" w:rsidRDefault="00D11804" w:rsidP="00B64878">
      <w:pPr>
        <w:pStyle w:val="Els-body-text"/>
        <w:rPr>
          <w:noProof/>
        </w:rPr>
      </w:pPr>
    </w:p>
    <w:p w14:paraId="1E38673E" w14:textId="77777777" w:rsidR="00D11804" w:rsidRDefault="00761D51" w:rsidP="00D11804">
      <w:pPr>
        <w:pStyle w:val="Els-body-text"/>
        <w:keepNext/>
        <w:jc w:val="center"/>
      </w:pPr>
      <w:r>
        <w:rPr>
          <w:noProof/>
        </w:rPr>
        <w:drawing>
          <wp:inline distT="0" distB="0" distL="0" distR="0" wp14:anchorId="59F61DCE" wp14:editId="041C35F6">
            <wp:extent cx="4087257" cy="1902364"/>
            <wp:effectExtent l="0" t="0" r="0" b="3175"/>
            <wp:docPr id="171799791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97918" name="Imagen 1" descr="Diagrama&#10;&#10;Descripción generada automáticamente"/>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811" t="14300" r="4318" b="9684"/>
                    <a:stretch/>
                  </pic:blipFill>
                  <pic:spPr bwMode="auto">
                    <a:xfrm>
                      <a:off x="0" y="0"/>
                      <a:ext cx="4112864" cy="1914282"/>
                    </a:xfrm>
                    <a:prstGeom prst="rect">
                      <a:avLst/>
                    </a:prstGeom>
                    <a:noFill/>
                    <a:ln>
                      <a:noFill/>
                    </a:ln>
                    <a:extLst>
                      <a:ext uri="{53640926-AAD7-44D8-BBD7-CCE9431645EC}">
                        <a14:shadowObscured xmlns:a14="http://schemas.microsoft.com/office/drawing/2010/main"/>
                      </a:ext>
                    </a:extLst>
                  </pic:spPr>
                </pic:pic>
              </a:graphicData>
            </a:graphic>
          </wp:inline>
        </w:drawing>
      </w:r>
    </w:p>
    <w:p w14:paraId="1465BFDA" w14:textId="492D00FE" w:rsidR="00B64878" w:rsidRPr="00B64878" w:rsidRDefault="00D11804" w:rsidP="00D11804">
      <w:pPr>
        <w:pStyle w:val="Descripcin"/>
        <w:jc w:val="center"/>
      </w:pPr>
      <w:r>
        <w:t xml:space="preserve">Figure </w:t>
      </w:r>
      <w:r>
        <w:fldChar w:fldCharType="begin"/>
      </w:r>
      <w:r>
        <w:instrText xml:space="preserve"> SEQ Figure \* ARABIC </w:instrText>
      </w:r>
      <w:r>
        <w:fldChar w:fldCharType="separate"/>
      </w:r>
      <w:r w:rsidR="000A11BD">
        <w:rPr>
          <w:noProof/>
        </w:rPr>
        <w:t>1</w:t>
      </w:r>
      <w:r>
        <w:fldChar w:fldCharType="end"/>
      </w:r>
      <w:r w:rsidR="00CA15F7">
        <w:t>. Context of the games developed according to Bloom’s taxonomy</w:t>
      </w:r>
      <w:r w:rsidR="00A84576">
        <w:t>, adapted from Díaz et al. 2024</w:t>
      </w:r>
      <w:r w:rsidR="004965B5">
        <w:t>.</w:t>
      </w:r>
    </w:p>
    <w:p w14:paraId="21AC796C" w14:textId="7F9E8F1D" w:rsidR="00D8549A" w:rsidRDefault="00D8549A" w:rsidP="00D8549A">
      <w:pPr>
        <w:pStyle w:val="Els-1storder-head"/>
      </w:pPr>
      <w:r>
        <w:t>Implementation of serious games in Optimization of Chemical Processes</w:t>
      </w:r>
    </w:p>
    <w:p w14:paraId="4C1F1A87" w14:textId="77777777" w:rsidR="00D8549A" w:rsidRDefault="00D8549A" w:rsidP="00D8549A">
      <w:pPr>
        <w:pStyle w:val="Els-3rdorder-head"/>
        <w:numPr>
          <w:ilvl w:val="0"/>
          <w:numId w:val="0"/>
        </w:numPr>
      </w:pPr>
    </w:p>
    <w:p w14:paraId="2714A5BF" w14:textId="27DD49C4" w:rsidR="00104046" w:rsidRPr="00585201" w:rsidRDefault="00104046" w:rsidP="00104046">
      <w:pPr>
        <w:pStyle w:val="Els-2ndorder-head"/>
        <w:spacing w:after="120"/>
      </w:pPr>
      <w:r>
        <w:t xml:space="preserve">The </w:t>
      </w:r>
      <w:r w:rsidR="006F55A5">
        <w:t>non-gamified subject</w:t>
      </w:r>
    </w:p>
    <w:p w14:paraId="431E2DC2" w14:textId="193E7FD6" w:rsidR="00F53DB8" w:rsidRDefault="000739E1" w:rsidP="00F53DB8">
      <w:pPr>
        <w:pStyle w:val="Els-body-text"/>
      </w:pPr>
      <w:r>
        <w:t xml:space="preserve">The course Optimization of Chemical Processes is taught </w:t>
      </w:r>
      <w:r w:rsidR="001271B4">
        <w:t xml:space="preserve">as </w:t>
      </w:r>
      <w:r w:rsidR="00F53DB8">
        <w:t>a</w:t>
      </w:r>
      <w:r w:rsidR="001271B4">
        <w:t xml:space="preserve"> compulsory course</w:t>
      </w:r>
      <w:r w:rsidR="00F53DB8">
        <w:t xml:space="preserve"> during the first semester of</w:t>
      </w:r>
      <w:r w:rsidR="001271B4">
        <w:t xml:space="preserve"> the </w:t>
      </w:r>
      <w:r w:rsidR="0056679F">
        <w:t>master’s degree in chemical engineering</w:t>
      </w:r>
      <w:r w:rsidR="00F53DB8">
        <w:t xml:space="preserve"> (</w:t>
      </w:r>
      <w:r w:rsidR="00F53DB8" w:rsidRPr="00F3493F">
        <w:t xml:space="preserve">Universidad </w:t>
      </w:r>
      <w:proofErr w:type="spellStart"/>
      <w:r w:rsidR="00F53DB8" w:rsidRPr="00F3493F">
        <w:t>Politécnica</w:t>
      </w:r>
      <w:proofErr w:type="spellEnd"/>
      <w:r w:rsidR="00F53DB8" w:rsidRPr="00F3493F">
        <w:t xml:space="preserve"> de Madrid</w:t>
      </w:r>
      <w:r w:rsidR="00F53DB8">
        <w:t xml:space="preserve">, Spain). Students attending this course have </w:t>
      </w:r>
      <w:r w:rsidR="00210411">
        <w:t>very different process system engineering</w:t>
      </w:r>
      <w:r w:rsidR="003D375D">
        <w:t xml:space="preserve"> (PSE)</w:t>
      </w:r>
      <w:r w:rsidR="00210411">
        <w:t xml:space="preserve">-related </w:t>
      </w:r>
      <w:r w:rsidR="0093429F">
        <w:t>backgrounds, depending on the university they come from</w:t>
      </w:r>
      <w:r w:rsidR="00CA6CFE">
        <w:t xml:space="preserve">. </w:t>
      </w:r>
      <w:r w:rsidR="00736D31">
        <w:t xml:space="preserve">Many of them have not </w:t>
      </w:r>
      <w:r w:rsidR="00B33604">
        <w:t xml:space="preserve">used any programming software in the last years. </w:t>
      </w:r>
      <w:r w:rsidR="00CA6CFE">
        <w:t>The number of students is normally between 25-30</w:t>
      </w:r>
      <w:r w:rsidR="00736D31">
        <w:t xml:space="preserve">. </w:t>
      </w:r>
      <w:r w:rsidR="00F53DB8">
        <w:t xml:space="preserve"> </w:t>
      </w:r>
    </w:p>
    <w:p w14:paraId="2534A72A" w14:textId="736F3D04" w:rsidR="00EF6266" w:rsidRDefault="002C75C8" w:rsidP="00EF6266">
      <w:pPr>
        <w:pStyle w:val="Els-body-text"/>
      </w:pPr>
      <w:r>
        <w:t>Prior to</w:t>
      </w:r>
      <w:r w:rsidR="004168BB">
        <w:t xml:space="preserve"> the COVID19 pandemics</w:t>
      </w:r>
      <w:r w:rsidR="008C06D1">
        <w:t>,</w:t>
      </w:r>
      <w:r w:rsidR="004168BB">
        <w:t xml:space="preserve"> </w:t>
      </w:r>
      <w:r w:rsidR="008C06D1" w:rsidRPr="008C06D1">
        <w:t>the course structure involved a combination of master classes and practical sessions</w:t>
      </w:r>
      <w:r w:rsidR="003050D4">
        <w:t xml:space="preserve">. </w:t>
      </w:r>
      <w:r w:rsidR="00A52815">
        <w:t xml:space="preserve">At the beginning of the semester some general concepts </w:t>
      </w:r>
      <w:r w:rsidR="001D247C">
        <w:t xml:space="preserve">(convexity, optimality, etc.) </w:t>
      </w:r>
      <w:r w:rsidR="00DD19BD">
        <w:t>were</w:t>
      </w:r>
      <w:r w:rsidR="00A52815">
        <w:t xml:space="preserve"> presented </w:t>
      </w:r>
      <w:r w:rsidR="00733D8C">
        <w:t xml:space="preserve">along with the </w:t>
      </w:r>
      <w:r w:rsidR="00DD19BD">
        <w:t>programming tool</w:t>
      </w:r>
      <w:r w:rsidR="000A2861">
        <w:t xml:space="preserve"> (Python/</w:t>
      </w:r>
      <w:proofErr w:type="spellStart"/>
      <w:r w:rsidR="000A2861">
        <w:t>Pyomo</w:t>
      </w:r>
      <w:proofErr w:type="spellEnd"/>
      <w:r w:rsidR="000A2861">
        <w:t>)</w:t>
      </w:r>
      <w:r w:rsidR="00DD19BD">
        <w:t xml:space="preserve">. </w:t>
      </w:r>
      <w:r w:rsidR="008C06D1">
        <w:t>Subsequently</w:t>
      </w:r>
      <w:r w:rsidR="00DD19BD">
        <w:t xml:space="preserve">, a block about linear programming and mixed-integer linear programming was </w:t>
      </w:r>
      <w:r w:rsidR="003F59EA">
        <w:t>introduced</w:t>
      </w:r>
      <w:r w:rsidR="001D247C">
        <w:t xml:space="preserve"> in the syllabus</w:t>
      </w:r>
      <w:r w:rsidR="003F59EA">
        <w:t>, w</w:t>
      </w:r>
      <w:r w:rsidR="004965B5">
        <w:t>h</w:t>
      </w:r>
      <w:r w:rsidR="003F59EA">
        <w:t xml:space="preserve">ere the students </w:t>
      </w:r>
      <w:r w:rsidR="008C06D1">
        <w:t>delved into the main</w:t>
      </w:r>
      <w:r w:rsidR="003F59EA">
        <w:t xml:space="preserve"> algorithms </w:t>
      </w:r>
      <w:r w:rsidR="00353482">
        <w:t xml:space="preserve">(simplex, branch and bound, etc.) </w:t>
      </w:r>
      <w:r w:rsidR="00E04C8F">
        <w:t>and problems (transport, allocation, diet, etc.)</w:t>
      </w:r>
      <w:r w:rsidR="00353482">
        <w:t xml:space="preserve">. Afterwards, </w:t>
      </w:r>
      <w:r w:rsidR="001D247C">
        <w:t xml:space="preserve">the students </w:t>
      </w:r>
      <w:r w:rsidR="00356AAD">
        <w:t>explored</w:t>
      </w:r>
      <w:r w:rsidR="001D247C">
        <w:t xml:space="preserve"> the non-linear block w</w:t>
      </w:r>
      <w:r w:rsidR="00356AAD">
        <w:t>h</w:t>
      </w:r>
      <w:r w:rsidR="001D247C">
        <w:t xml:space="preserve">ere, again, general concepts, algorithms and problems were worked during the lessons. </w:t>
      </w:r>
      <w:r w:rsidR="00F74B08">
        <w:t>The last segment introduced</w:t>
      </w:r>
      <w:r w:rsidR="001D247C">
        <w:t xml:space="preserve"> advanced concepts such as </w:t>
      </w:r>
      <w:r w:rsidR="0081793A">
        <w:t>mixed integer</w:t>
      </w:r>
      <w:r w:rsidR="0049194B">
        <w:t xml:space="preserve"> </w:t>
      </w:r>
      <w:r w:rsidR="00F74B08">
        <w:t>non-linear</w:t>
      </w:r>
      <w:r w:rsidR="0049194B">
        <w:t xml:space="preserve"> programming and multi</w:t>
      </w:r>
      <w:r w:rsidR="00F74B08">
        <w:t>-</w:t>
      </w:r>
      <w:r w:rsidR="0049194B">
        <w:t>objective optimization methods.</w:t>
      </w:r>
      <w:r w:rsidR="00353482">
        <w:t xml:space="preserve"> </w:t>
      </w:r>
      <w:r w:rsidR="00DD19BD">
        <w:t xml:space="preserve"> </w:t>
      </w:r>
      <w:r w:rsidR="004168BB">
        <w:t xml:space="preserve"> </w:t>
      </w:r>
    </w:p>
    <w:p w14:paraId="757E93C3" w14:textId="77777777" w:rsidR="00EF6266" w:rsidRPr="00EF6266" w:rsidRDefault="00EF6266" w:rsidP="00EF6266">
      <w:pPr>
        <w:pStyle w:val="Els-body-text"/>
      </w:pPr>
    </w:p>
    <w:p w14:paraId="40FFA5FB" w14:textId="06B4260A" w:rsidR="00F50368" w:rsidRPr="00585201" w:rsidRDefault="00F50368" w:rsidP="00F50368">
      <w:pPr>
        <w:pStyle w:val="Els-2ndorder-head"/>
        <w:spacing w:after="120"/>
      </w:pPr>
      <w:r>
        <w:t xml:space="preserve">Simple games to promote remembering and </w:t>
      </w:r>
      <w:r w:rsidR="0056679F">
        <w:t>understanding.</w:t>
      </w:r>
    </w:p>
    <w:p w14:paraId="144DE69F" w14:textId="5F37D7CE" w:rsidR="008D2649" w:rsidRDefault="00A7188E" w:rsidP="008D2649">
      <w:pPr>
        <w:pStyle w:val="Els-body-text"/>
      </w:pPr>
      <w:r>
        <w:t xml:space="preserve">At the end of </w:t>
      </w:r>
      <w:r w:rsidR="00A41232">
        <w:t>crucial</w:t>
      </w:r>
      <w:r w:rsidR="00E81545">
        <w:t xml:space="preserve"> lessons, simple games </w:t>
      </w:r>
      <w:r w:rsidR="00D3382C">
        <w:t>were</w:t>
      </w:r>
      <w:r w:rsidR="00E81545">
        <w:t xml:space="preserve"> created to </w:t>
      </w:r>
      <w:r w:rsidR="00A41232">
        <w:t>reinforce</w:t>
      </w:r>
      <w:r w:rsidR="00AD0E44">
        <w:t xml:space="preserve"> important concepts</w:t>
      </w:r>
      <w:r w:rsidR="00BD5260">
        <w:t xml:space="preserve"> (an example is presented in Figure 2)</w:t>
      </w:r>
      <w:r w:rsidR="00AD0E44">
        <w:t xml:space="preserve">. In the non-gamified course, </w:t>
      </w:r>
      <w:r w:rsidR="00D3382C">
        <w:t>revisiting concepts</w:t>
      </w:r>
      <w:r w:rsidR="00AD0E44">
        <w:t xml:space="preserve"> was done by dedicating 10-15 min of each lesson for re-teaching the concepts</w:t>
      </w:r>
      <w:r w:rsidR="00135EA2">
        <w:t xml:space="preserve">. Now, the same time is dedicated </w:t>
      </w:r>
      <w:r w:rsidR="002D2CE3">
        <w:t>to</w:t>
      </w:r>
      <w:r w:rsidR="00782FF9">
        <w:t xml:space="preserve"> a competition for the fastest student to solve</w:t>
      </w:r>
      <w:r w:rsidR="00421595">
        <w:t xml:space="preserve"> </w:t>
      </w:r>
      <w:r w:rsidR="005F2C8F">
        <w:t xml:space="preserve">the </w:t>
      </w:r>
      <w:r w:rsidR="00421595">
        <w:t xml:space="preserve">game. The result is that students are actively </w:t>
      </w:r>
      <w:r w:rsidR="009F2F5C">
        <w:t xml:space="preserve">looking for previous concepts in their mind, trying to find as many of them in the </w:t>
      </w:r>
      <w:r w:rsidR="00D3382C">
        <w:t>shortest time</w:t>
      </w:r>
      <w:r w:rsidR="005A6F43">
        <w:t>,</w:t>
      </w:r>
      <w:r w:rsidR="00C47F9B">
        <w:t xml:space="preserve"> instead of being passive listening </w:t>
      </w:r>
      <w:r w:rsidR="005A6F43">
        <w:t>the same</w:t>
      </w:r>
      <w:r w:rsidR="00C47F9B">
        <w:t xml:space="preserve"> concepts</w:t>
      </w:r>
      <w:r w:rsidR="005A6F43">
        <w:t xml:space="preserve"> again</w:t>
      </w:r>
      <w:r w:rsidR="00C47F9B">
        <w:t xml:space="preserve">. </w:t>
      </w:r>
      <w:r w:rsidR="005A6F43">
        <w:t xml:space="preserve">Another advantage </w:t>
      </w:r>
      <w:r w:rsidR="00081ED6">
        <w:t xml:space="preserve">from these games is that students are obtaining </w:t>
      </w:r>
      <w:r w:rsidR="00964332">
        <w:t xml:space="preserve">instant feedback </w:t>
      </w:r>
      <w:r w:rsidR="00964332">
        <w:lastRenderedPageBreak/>
        <w:t>of the concepts</w:t>
      </w:r>
      <w:r w:rsidR="00AD1E56">
        <w:t xml:space="preserve"> they may have missed</w:t>
      </w:r>
      <w:r w:rsidR="00081ED6">
        <w:t>.</w:t>
      </w:r>
      <w:r w:rsidR="00AE2538">
        <w:t xml:space="preserve"> Both winning and non-winning students benefit from this approach, as non-</w:t>
      </w:r>
      <w:r w:rsidR="005E0220">
        <w:t xml:space="preserve">winning </w:t>
      </w:r>
      <w:r w:rsidR="00AE2538">
        <w:t>students</w:t>
      </w:r>
      <w:r w:rsidR="000303F0">
        <w:t xml:space="preserve"> pay more attention to the explanation about the concepts they </w:t>
      </w:r>
      <w:r w:rsidR="00FC3FB2">
        <w:t>may have overlooked</w:t>
      </w:r>
      <w:r w:rsidR="000303F0">
        <w:t xml:space="preserve">, </w:t>
      </w:r>
      <w:r w:rsidR="00FC3FB2">
        <w:t>contributing to a more effective learning experience</w:t>
      </w:r>
      <w:r w:rsidR="004E319A">
        <w:t xml:space="preserve">. </w:t>
      </w:r>
    </w:p>
    <w:p w14:paraId="7339510A" w14:textId="77777777" w:rsidR="00A7188E" w:rsidRDefault="00356F88" w:rsidP="00A7188E">
      <w:pPr>
        <w:pStyle w:val="Els-body-text"/>
        <w:keepNext/>
        <w:jc w:val="center"/>
      </w:pPr>
      <w:r w:rsidRPr="00356F88">
        <w:rPr>
          <w:noProof/>
        </w:rPr>
        <w:drawing>
          <wp:inline distT="0" distB="0" distL="0" distR="0" wp14:anchorId="2B7620A0" wp14:editId="6806BD43">
            <wp:extent cx="1605007" cy="1598212"/>
            <wp:effectExtent l="0" t="0" r="0" b="2540"/>
            <wp:docPr id="2036837041" name="Imagen 1" descr="Forma,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37041" name="Imagen 1" descr="Forma, Flecha&#10;&#10;Descripción generada automáticamente"/>
                    <pic:cNvPicPr/>
                  </pic:nvPicPr>
                  <pic:blipFill>
                    <a:blip r:embed="rId9"/>
                    <a:stretch>
                      <a:fillRect/>
                    </a:stretch>
                  </pic:blipFill>
                  <pic:spPr>
                    <a:xfrm>
                      <a:off x="0" y="0"/>
                      <a:ext cx="1625615" cy="1618733"/>
                    </a:xfrm>
                    <a:prstGeom prst="rect">
                      <a:avLst/>
                    </a:prstGeom>
                  </pic:spPr>
                </pic:pic>
              </a:graphicData>
            </a:graphic>
          </wp:inline>
        </w:drawing>
      </w:r>
    </w:p>
    <w:p w14:paraId="265B9B28" w14:textId="538B2D8C" w:rsidR="00356F88" w:rsidRDefault="00A7188E" w:rsidP="00A7188E">
      <w:pPr>
        <w:pStyle w:val="Descripcin"/>
        <w:jc w:val="center"/>
      </w:pPr>
      <w:r>
        <w:t xml:space="preserve">Figure </w:t>
      </w:r>
      <w:r>
        <w:fldChar w:fldCharType="begin"/>
      </w:r>
      <w:r>
        <w:instrText xml:space="preserve"> SEQ Figure \* ARABIC </w:instrText>
      </w:r>
      <w:r>
        <w:fldChar w:fldCharType="separate"/>
      </w:r>
      <w:r w:rsidR="000A11BD">
        <w:rPr>
          <w:noProof/>
        </w:rPr>
        <w:t>2</w:t>
      </w:r>
      <w:r>
        <w:fldChar w:fldCharType="end"/>
      </w:r>
      <w:r>
        <w:t>. Example of word search</w:t>
      </w:r>
      <w:r w:rsidR="0061036F">
        <w:t>.</w:t>
      </w:r>
    </w:p>
    <w:p w14:paraId="73D52E64" w14:textId="73D50BDC" w:rsidR="00F50368" w:rsidRDefault="00F50368" w:rsidP="00F50368">
      <w:pPr>
        <w:pStyle w:val="Els-2ndorder-head"/>
        <w:spacing w:after="120"/>
      </w:pPr>
      <w:r>
        <w:t xml:space="preserve">A conference-like activity to </w:t>
      </w:r>
      <w:r w:rsidR="009C4BE3">
        <w:t xml:space="preserve">apply knowledge and identify </w:t>
      </w:r>
      <w:r w:rsidR="003C36AB">
        <w:t xml:space="preserve">real </w:t>
      </w:r>
      <w:r w:rsidR="0056679F">
        <w:t>problems.</w:t>
      </w:r>
    </w:p>
    <w:p w14:paraId="129786D9" w14:textId="040D10E1" w:rsidR="003C36AB" w:rsidRDefault="009D4F8A" w:rsidP="003C36AB">
      <w:pPr>
        <w:pStyle w:val="Els-body-text"/>
      </w:pPr>
      <w:r>
        <w:t>Throughout</w:t>
      </w:r>
      <w:r w:rsidR="008721DC">
        <w:t xml:space="preserve"> the </w:t>
      </w:r>
      <w:r w:rsidR="00361671">
        <w:t xml:space="preserve">semester, students are </w:t>
      </w:r>
      <w:r>
        <w:t>tasked with</w:t>
      </w:r>
      <w:r w:rsidR="00361671">
        <w:t xml:space="preserve"> solv</w:t>
      </w:r>
      <w:r>
        <w:t>ing</w:t>
      </w:r>
      <w:r w:rsidR="00361671">
        <w:t xml:space="preserve"> </w:t>
      </w:r>
      <w:r w:rsidR="00D24B29">
        <w:t xml:space="preserve">many problems (simpler at the beginning, becoming more difficult </w:t>
      </w:r>
      <w:r w:rsidR="00721210">
        <w:t xml:space="preserve">during the semester) </w:t>
      </w:r>
      <w:r w:rsidR="00296618">
        <w:t>whose objective is to become proficien</w:t>
      </w:r>
      <w:r w:rsidR="003E0019">
        <w:t>t</w:t>
      </w:r>
      <w:r w:rsidR="00296618">
        <w:t xml:space="preserve"> in using algebraic modelling tools (Python/</w:t>
      </w:r>
      <w:proofErr w:type="spellStart"/>
      <w:r w:rsidR="00296618">
        <w:t>Pyomo</w:t>
      </w:r>
      <w:proofErr w:type="spellEnd"/>
      <w:r w:rsidR="00296618">
        <w:t xml:space="preserve">). The Python environment was chosen because of the great </w:t>
      </w:r>
      <w:r w:rsidR="007236CF">
        <w:t>number</w:t>
      </w:r>
      <w:r w:rsidR="00296618">
        <w:t xml:space="preserve"> of resources </w:t>
      </w:r>
      <w:r w:rsidR="00387E90">
        <w:t>available to learn and solving problems</w:t>
      </w:r>
      <w:r w:rsidR="003E0019">
        <w:t xml:space="preserve"> and being open source</w:t>
      </w:r>
      <w:r w:rsidR="00387E90">
        <w:t xml:space="preserve">. </w:t>
      </w:r>
      <w:r w:rsidR="00516892">
        <w:t xml:space="preserve">However, it is important for them to know that optimization </w:t>
      </w:r>
      <w:r w:rsidR="00653A93">
        <w:t>is used in many</w:t>
      </w:r>
      <w:r w:rsidR="00516892">
        <w:t xml:space="preserve"> different real-life situations</w:t>
      </w:r>
      <w:r w:rsidR="001263E2">
        <w:t>. Therefore, a task was scheduled w</w:t>
      </w:r>
      <w:r w:rsidR="005E0220">
        <w:t>h</w:t>
      </w:r>
      <w:r w:rsidR="001263E2">
        <w:t xml:space="preserve">ere they played the role of PSE </w:t>
      </w:r>
      <w:r w:rsidR="003D375D">
        <w:t>professionals</w:t>
      </w:r>
      <w:r w:rsidR="00A504A5">
        <w:t xml:space="preserve"> attending a conference. </w:t>
      </w:r>
    </w:p>
    <w:p w14:paraId="0AC81A9A" w14:textId="3D7277B2" w:rsidR="00FB0AB9" w:rsidRDefault="005E0220" w:rsidP="003C36AB">
      <w:pPr>
        <w:pStyle w:val="Els-body-text"/>
      </w:pPr>
      <w:r>
        <w:t>In pairs, t</w:t>
      </w:r>
      <w:r w:rsidR="007236CF">
        <w:t>he students</w:t>
      </w:r>
      <w:r>
        <w:t xml:space="preserve"> </w:t>
      </w:r>
      <w:r w:rsidR="007236CF">
        <w:t>are firstly required to present an</w:t>
      </w:r>
      <w:r w:rsidR="007759E7">
        <w:t xml:space="preserve"> original</w:t>
      </w:r>
      <w:r w:rsidR="007236CF">
        <w:t xml:space="preserve"> optimization model </w:t>
      </w:r>
      <w:r w:rsidR="002B4CC0">
        <w:t xml:space="preserve">they </w:t>
      </w:r>
      <w:r w:rsidR="00907835">
        <w:t>have devised</w:t>
      </w:r>
      <w:r w:rsidR="002B4CC0">
        <w:t>.</w:t>
      </w:r>
      <w:r w:rsidR="006077F5">
        <w:t xml:space="preserve"> The constraints are that the problem must be original, and it can be solved using the methods and tools worked </w:t>
      </w:r>
      <w:r w:rsidR="004C4031">
        <w:t>during</w:t>
      </w:r>
      <w:r w:rsidR="006077F5">
        <w:t xml:space="preserve"> the course.</w:t>
      </w:r>
      <w:r w:rsidR="004C4031">
        <w:t xml:space="preserve"> </w:t>
      </w:r>
      <w:r w:rsidR="00907835">
        <w:t xml:space="preserve">Teachers </w:t>
      </w:r>
      <w:r w:rsidR="004C4031">
        <w:t xml:space="preserve">then </w:t>
      </w:r>
      <w:r w:rsidR="00B90BBE">
        <w:t>evaluate</w:t>
      </w:r>
      <w:r w:rsidR="004C4031">
        <w:t xml:space="preserve"> the </w:t>
      </w:r>
      <w:r w:rsidR="00B00233">
        <w:t>model</w:t>
      </w:r>
      <w:r w:rsidR="00B90BBE">
        <w:t>s</w:t>
      </w:r>
      <w:r w:rsidR="00B00233">
        <w:t xml:space="preserve"> proposed</w:t>
      </w:r>
      <w:r w:rsidR="00B90BBE">
        <w:t xml:space="preserve"> based on criteria such as </w:t>
      </w:r>
      <w:r w:rsidR="00B00233">
        <w:t>difficulty</w:t>
      </w:r>
      <w:r w:rsidR="00B90BBE">
        <w:t xml:space="preserve"> and </w:t>
      </w:r>
      <w:r w:rsidR="00B00233">
        <w:t>originality</w:t>
      </w:r>
      <w:r w:rsidR="007D7C69">
        <w:t>, marking them</w:t>
      </w:r>
      <w:r w:rsidR="00CD31F0">
        <w:t xml:space="preserve"> as “rejected” (the students must completely re-do the task</w:t>
      </w:r>
      <w:r w:rsidR="00CF2449">
        <w:t xml:space="preserve"> to pass it), “major revisions” (the student mark is going to be between 5-6.5 out of 10), “minor revisions” (mark between 6.5-8) and “accepted” (8-10). </w:t>
      </w:r>
    </w:p>
    <w:p w14:paraId="3E8AC023" w14:textId="79F4E7D8" w:rsidR="007236CF" w:rsidRDefault="007D7C69" w:rsidP="003C36AB">
      <w:pPr>
        <w:pStyle w:val="Els-body-text"/>
      </w:pPr>
      <w:r>
        <w:t>Two</w:t>
      </w:r>
      <w:r w:rsidR="00FB0AB9">
        <w:t xml:space="preserve"> weeks later, the conference takes place, where the students are required to bring a poster to the classroom to share the problem and solution with the</w:t>
      </w:r>
      <w:r w:rsidR="00927D92">
        <w:t xml:space="preserve"> rest of “professionals” attending the conference. </w:t>
      </w:r>
      <w:r w:rsidR="009753AE">
        <w:t>For</w:t>
      </w:r>
      <w:r w:rsidR="00927D92">
        <w:t xml:space="preserve"> </w:t>
      </w:r>
      <w:r w:rsidR="009753AE">
        <w:t>one hour</w:t>
      </w:r>
      <w:r w:rsidR="00927D92">
        <w:t>, students interact with each other, asking questions and making explanations. Finally,</w:t>
      </w:r>
      <w:r w:rsidR="009753AE">
        <w:t xml:space="preserve"> both</w:t>
      </w:r>
      <w:r w:rsidR="00927D92">
        <w:t xml:space="preserve"> students</w:t>
      </w:r>
      <w:r w:rsidR="006F4F14">
        <w:t xml:space="preserve"> and teachers </w:t>
      </w:r>
      <w:r w:rsidR="009753AE">
        <w:t>evaluate</w:t>
      </w:r>
      <w:r w:rsidR="006F4F14">
        <w:t xml:space="preserve"> each poster </w:t>
      </w:r>
      <w:r w:rsidR="00A926F3">
        <w:t>considering both</w:t>
      </w:r>
      <w:r w:rsidR="006F4F14">
        <w:t xml:space="preserve"> poster design and oral communication skills. </w:t>
      </w:r>
      <w:r w:rsidR="00DB465F">
        <w:t xml:space="preserve">The final </w:t>
      </w:r>
      <w:r w:rsidR="00A926F3">
        <w:t>grade</w:t>
      </w:r>
      <w:r w:rsidR="00DB465F">
        <w:t xml:space="preserve"> of each pair of students (each poster) is the result of averaging teacher and other students mark </w:t>
      </w:r>
      <w:r w:rsidR="006A384D">
        <w:t>within</w:t>
      </w:r>
      <w:r w:rsidR="00DB465F">
        <w:t xml:space="preserve"> the limits of the </w:t>
      </w:r>
      <w:r w:rsidR="006A384D">
        <w:t>initial</w:t>
      </w:r>
      <w:r w:rsidR="00DB465F">
        <w:t xml:space="preserve"> range provided</w:t>
      </w:r>
      <w:r w:rsidR="004E3EE4">
        <w:t xml:space="preserve">. For instance, if a pair obtain a </w:t>
      </w:r>
      <w:r w:rsidR="006A384D">
        <w:t>designation of</w:t>
      </w:r>
      <w:r w:rsidR="004E3EE4">
        <w:t xml:space="preserve"> “major revisions” but they </w:t>
      </w:r>
      <w:r w:rsidR="007063CF">
        <w:t>deliver</w:t>
      </w:r>
      <w:r w:rsidR="004E3EE4">
        <w:t xml:space="preserve"> a </w:t>
      </w:r>
      <w:r w:rsidR="007063CF">
        <w:t>compelling</w:t>
      </w:r>
      <w:r w:rsidR="004E3EE4">
        <w:t xml:space="preserve"> poster presentation, </w:t>
      </w:r>
      <w:r w:rsidR="007063CF">
        <w:t>their</w:t>
      </w:r>
      <w:r w:rsidR="0056679F">
        <w:t xml:space="preserve"> mark </w:t>
      </w:r>
      <w:r w:rsidR="007A71E5">
        <w:t xml:space="preserve">will </w:t>
      </w:r>
      <w:r w:rsidR="0056679F">
        <w:t xml:space="preserve">be close to 6.5, but if they do not convey the message properly, they </w:t>
      </w:r>
      <w:r w:rsidR="005E0220">
        <w:t>will</w:t>
      </w:r>
      <w:r w:rsidR="0056679F">
        <w:t xml:space="preserve"> obtain a 5.</w:t>
      </w:r>
    </w:p>
    <w:p w14:paraId="75F44CE1" w14:textId="77777777" w:rsidR="00281F7E" w:rsidRDefault="00281F7E" w:rsidP="003C36AB">
      <w:pPr>
        <w:pStyle w:val="Els-body-text"/>
      </w:pPr>
    </w:p>
    <w:p w14:paraId="504C7C07" w14:textId="41D9688B" w:rsidR="003C36AB" w:rsidRPr="00585201" w:rsidRDefault="003C36AB" w:rsidP="003C36AB">
      <w:pPr>
        <w:pStyle w:val="Els-2ndorder-head"/>
        <w:spacing w:after="120"/>
      </w:pPr>
      <w:r>
        <w:t xml:space="preserve">An escape-room to foster </w:t>
      </w:r>
      <w:proofErr w:type="gramStart"/>
      <w:r>
        <w:t>creativity</w:t>
      </w:r>
      <w:proofErr w:type="gramEnd"/>
    </w:p>
    <w:p w14:paraId="084FAE0F" w14:textId="000A685C" w:rsidR="00F50368" w:rsidRDefault="0081793A" w:rsidP="008D2649">
      <w:pPr>
        <w:pStyle w:val="Els-body-text"/>
      </w:pPr>
      <w:r>
        <w:t>Attending to Bloom’s taxonomy, the highest level of cognitive skill</w:t>
      </w:r>
      <w:r w:rsidR="00AD3269">
        <w:t>s is obtained when</w:t>
      </w:r>
      <w:r w:rsidR="005F2DDD">
        <w:t xml:space="preserve"> an individual </w:t>
      </w:r>
      <w:r w:rsidR="00BF2B9B">
        <w:t>can</w:t>
      </w:r>
      <w:r w:rsidR="005F2DDD">
        <w:t xml:space="preserve"> evaluate and create new problems.</w:t>
      </w:r>
      <w:r w:rsidR="00BD32DA">
        <w:t xml:space="preserve"> </w:t>
      </w:r>
      <w:r w:rsidR="00EC462A">
        <w:t xml:space="preserve">This is the aim of the escape room designed to be implemented in the last session of the course. Traditionally, this last session was devoted to </w:t>
      </w:r>
      <w:r w:rsidR="003A5F26">
        <w:t>solving</w:t>
      </w:r>
      <w:r w:rsidR="00CE50E3">
        <w:t xml:space="preserve"> exam-like problems and go over the main concepts of the </w:t>
      </w:r>
      <w:r w:rsidR="00B74FCB">
        <w:t xml:space="preserve">course. Now, this session is dedicated to </w:t>
      </w:r>
      <w:r w:rsidR="003A5F26">
        <w:t>face the students to incomplete problems</w:t>
      </w:r>
      <w:r w:rsidR="00E054FD">
        <w:t xml:space="preserve"> in the form of quizzes</w:t>
      </w:r>
      <w:r w:rsidR="00662C65">
        <w:t>,</w:t>
      </w:r>
      <w:r w:rsidR="00004D36">
        <w:t xml:space="preserve"> evaluating the way they </w:t>
      </w:r>
      <w:r w:rsidR="00955D71">
        <w:t>can</w:t>
      </w:r>
      <w:r w:rsidR="00004D36">
        <w:t xml:space="preserve"> set new optimization problems from </w:t>
      </w:r>
      <w:r w:rsidR="00E054FD">
        <w:lastRenderedPageBreak/>
        <w:t>restricted information</w:t>
      </w:r>
      <w:r w:rsidR="00662C65">
        <w:t xml:space="preserve">. This escape-room </w:t>
      </w:r>
      <w:r w:rsidR="00170030" w:rsidRPr="00170030">
        <w:t>also allows teachers to gauge the extent to which students are adept at solving problems using the subject's tool</w:t>
      </w:r>
      <w:r w:rsidR="00170030">
        <w:t>.</w:t>
      </w:r>
    </w:p>
    <w:p w14:paraId="2B77C7CE" w14:textId="03C158F1" w:rsidR="00F50368" w:rsidRDefault="00963F0A" w:rsidP="00B77E59">
      <w:pPr>
        <w:pStyle w:val="Els-body-text"/>
      </w:pPr>
      <w:r>
        <w:t>T</w:t>
      </w:r>
      <w:r w:rsidRPr="00963F0A">
        <w:t xml:space="preserve">he game is designed </w:t>
      </w:r>
      <w:r>
        <w:t>to be modular</w:t>
      </w:r>
      <w:r w:rsidRPr="00963F0A">
        <w:t>. Initially, each team receives a red box, common to all groups, which contains another box inside</w:t>
      </w:r>
      <w:r>
        <w:t xml:space="preserve">. </w:t>
      </w:r>
      <w:r w:rsidRPr="00963F0A">
        <w:t xml:space="preserve">The outer box is initially secured with a chain and a code lock (shown at the top </w:t>
      </w:r>
      <w:r>
        <w:t>left</w:t>
      </w:r>
      <w:r w:rsidRPr="00963F0A">
        <w:t xml:space="preserve"> in </w:t>
      </w:r>
      <w:r>
        <w:t xml:space="preserve">Figure </w:t>
      </w:r>
      <w:r w:rsidR="00D37A08">
        <w:t>3</w:t>
      </w:r>
      <w:r w:rsidRPr="00963F0A">
        <w:t>).</w:t>
      </w:r>
      <w:r w:rsidR="00CE338E">
        <w:t xml:space="preserve"> The groups also received a letter providing the context of the story</w:t>
      </w:r>
      <w:r w:rsidR="005E6C75">
        <w:t xml:space="preserve">. This letter </w:t>
      </w:r>
      <w:r w:rsidR="00964332">
        <w:t>contains</w:t>
      </w:r>
      <w:r w:rsidR="005E6C75">
        <w:t xml:space="preserve"> the information to solve an initial linear programming </w:t>
      </w:r>
      <w:r w:rsidR="00915090">
        <w:t xml:space="preserve">whose solution is the numerical code needed to unlock the red box. Inside it, they find </w:t>
      </w:r>
      <w:r w:rsidR="00811DD4">
        <w:t xml:space="preserve">different quizzes and items that </w:t>
      </w:r>
      <w:r w:rsidR="00113828">
        <w:t>provide the constraint of an incomplete problem (mixed integer programming)</w:t>
      </w:r>
      <w:r w:rsidR="00C26C69">
        <w:t xml:space="preserve">. The correct solution of the new problem is again the numerical code needed to open a smaller box. </w:t>
      </w:r>
      <w:r w:rsidR="00B77E59" w:rsidRPr="00B77E59">
        <w:t>Once the second box is opened, teams encounter theoretical questions and a puzzle related to the classical problem classification tree of optimization problems. The ordered sentence derived from the solution is obtained, and instructions are provided for problem number 3. The solution (temperature 479.73 K) corresponds to the positions of letters in the ordered sentence (4 =P, 7 =X, 9 =K, 7 =X, 3 =M).</w:t>
      </w:r>
      <w:r w:rsidR="00964332">
        <w:t xml:space="preserve"> The final code is obtained by applying a decoder to the previous code.</w:t>
      </w:r>
    </w:p>
    <w:p w14:paraId="1E019B75" w14:textId="77777777" w:rsidR="00761D51" w:rsidRDefault="00761D51" w:rsidP="008D2649">
      <w:pPr>
        <w:pStyle w:val="Els-body-text"/>
        <w:spacing w:after="120"/>
        <w:rPr>
          <w:lang w:val="en-GB"/>
        </w:rPr>
      </w:pPr>
    </w:p>
    <w:p w14:paraId="7C7D68D1" w14:textId="77777777" w:rsidR="00B77E59" w:rsidRDefault="00761D51" w:rsidP="008C52BE">
      <w:pPr>
        <w:pStyle w:val="Els-body-text"/>
        <w:keepNext/>
        <w:spacing w:after="120"/>
        <w:jc w:val="center"/>
      </w:pPr>
      <w:r>
        <w:rPr>
          <w:noProof/>
        </w:rPr>
        <w:drawing>
          <wp:inline distT="0" distB="0" distL="0" distR="0" wp14:anchorId="071EFBB3" wp14:editId="6ACB6E81">
            <wp:extent cx="3927945" cy="2199561"/>
            <wp:effectExtent l="0" t="0" r="0" b="0"/>
            <wp:docPr id="434926251"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926251" name="Imagen 2" descr="Imagen que contiene Interfaz de usuario gráfica&#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7975" cy="2205177"/>
                    </a:xfrm>
                    <a:prstGeom prst="rect">
                      <a:avLst/>
                    </a:prstGeom>
                    <a:noFill/>
                    <a:ln>
                      <a:noFill/>
                    </a:ln>
                  </pic:spPr>
                </pic:pic>
              </a:graphicData>
            </a:graphic>
          </wp:inline>
        </w:drawing>
      </w:r>
    </w:p>
    <w:p w14:paraId="562E6A84" w14:textId="4C2EFD50" w:rsidR="00761D51" w:rsidRDefault="00B77E59" w:rsidP="00B77E59">
      <w:pPr>
        <w:pStyle w:val="Descripcin"/>
        <w:jc w:val="center"/>
        <w:rPr>
          <w:lang w:val="en-GB"/>
        </w:rPr>
      </w:pPr>
      <w:r>
        <w:t xml:space="preserve">Figure </w:t>
      </w:r>
      <w:r>
        <w:fldChar w:fldCharType="begin"/>
      </w:r>
      <w:r>
        <w:instrText xml:space="preserve"> SEQ Figure \* ARABIC </w:instrText>
      </w:r>
      <w:r>
        <w:fldChar w:fldCharType="separate"/>
      </w:r>
      <w:r w:rsidR="000A11BD">
        <w:rPr>
          <w:noProof/>
        </w:rPr>
        <w:t>3</w:t>
      </w:r>
      <w:r>
        <w:fldChar w:fldCharType="end"/>
      </w:r>
      <w:r>
        <w:t>. Escape room designed for the last session of the course</w:t>
      </w:r>
      <w:r w:rsidR="00D37A08">
        <w:t>,</w:t>
      </w:r>
      <w:r w:rsidR="0061036F">
        <w:t xml:space="preserve"> adapted from Díaz et al. 2024.</w:t>
      </w:r>
    </w:p>
    <w:p w14:paraId="2EF53CAF" w14:textId="148E7001" w:rsidR="00D8549A" w:rsidRDefault="00256E0D" w:rsidP="00D8549A">
      <w:pPr>
        <w:pStyle w:val="Els-1storder-head"/>
      </w:pPr>
      <w:r>
        <w:t>Results</w:t>
      </w:r>
    </w:p>
    <w:p w14:paraId="19215637" w14:textId="4291D30B" w:rsidR="00D8549A" w:rsidRDefault="001A1DA2" w:rsidP="008D2649">
      <w:pPr>
        <w:pStyle w:val="Els-body-text"/>
        <w:spacing w:after="120"/>
      </w:pPr>
      <w:r>
        <w:t xml:space="preserve">At the end of the semester, </w:t>
      </w:r>
      <w:r w:rsidR="00D37A08">
        <w:t>students</w:t>
      </w:r>
      <w:r w:rsidR="007742B3">
        <w:t xml:space="preserve"> </w:t>
      </w:r>
      <w:r w:rsidR="000C037D">
        <w:t xml:space="preserve">are asked to </w:t>
      </w:r>
      <w:r w:rsidR="00D37A08">
        <w:t xml:space="preserve">participate in </w:t>
      </w:r>
      <w:r w:rsidR="007742B3">
        <w:t xml:space="preserve">a global survey </w:t>
      </w:r>
      <w:r w:rsidR="00D37A08">
        <w:t xml:space="preserve">regarding both </w:t>
      </w:r>
      <w:r w:rsidR="007742B3">
        <w:t xml:space="preserve">the subject and the </w:t>
      </w:r>
      <w:r>
        <w:t>instructors</w:t>
      </w:r>
      <w:r w:rsidR="007742B3">
        <w:t xml:space="preserve">. As it can be seen in Figure 4, the </w:t>
      </w:r>
      <w:r w:rsidR="005B233C">
        <w:t>subject</w:t>
      </w:r>
      <w:r w:rsidR="00C95103">
        <w:t xml:space="preserve"> global</w:t>
      </w:r>
      <w:r w:rsidR="005B233C">
        <w:t xml:space="preserve"> mark </w:t>
      </w:r>
      <w:r w:rsidR="0061259C">
        <w:t>reached a</w:t>
      </w:r>
      <w:r w:rsidR="005B233C">
        <w:t xml:space="preserve"> minimum during the course 2020/2021 </w:t>
      </w:r>
      <w:r w:rsidR="00C95103">
        <w:t xml:space="preserve">which can be attributed to </w:t>
      </w:r>
      <w:r w:rsidR="00DF78A7">
        <w:t>the shift to</w:t>
      </w:r>
      <w:r w:rsidR="00D12279">
        <w:t xml:space="preserve"> remote teaching method</w:t>
      </w:r>
      <w:r w:rsidR="00DF78A7">
        <w:t>s</w:t>
      </w:r>
      <w:r w:rsidR="00D12279">
        <w:t xml:space="preserve"> used </w:t>
      </w:r>
      <w:r w:rsidR="00DF78A7">
        <w:t>amid</w:t>
      </w:r>
      <w:r w:rsidR="00D12279">
        <w:t xml:space="preserve"> the pandemics. During the following two courses, some </w:t>
      </w:r>
      <w:r w:rsidR="00651C9B">
        <w:t>serious games were gradually introduced in the subject, what seems to be welcome</w:t>
      </w:r>
      <w:r w:rsidR="00C038D6">
        <w:t>d</w:t>
      </w:r>
      <w:r w:rsidR="00651C9B">
        <w:t xml:space="preserve"> by the students</w:t>
      </w:r>
      <w:r w:rsidR="00A11A1E">
        <w:t xml:space="preserve"> </w:t>
      </w:r>
      <w:r w:rsidR="00051752">
        <w:t xml:space="preserve">according </w:t>
      </w:r>
      <w:r w:rsidR="00A11A1E">
        <w:t>to the results</w:t>
      </w:r>
      <w:r w:rsidR="005E5597">
        <w:t xml:space="preserve"> obtained</w:t>
      </w:r>
      <w:r w:rsidR="00A11A1E">
        <w:t xml:space="preserve">. However, there is not a clear trend on the </w:t>
      </w:r>
      <w:r w:rsidR="00661CF0">
        <w:t>mark given to the teachers</w:t>
      </w:r>
      <w:r w:rsidR="007A5D1B">
        <w:t xml:space="preserve">. </w:t>
      </w:r>
      <w:r w:rsidR="004C53A5">
        <w:t xml:space="preserve">The results from students’ survey also show that they perceive </w:t>
      </w:r>
      <w:r w:rsidR="00971414">
        <w:t xml:space="preserve">game-based activities as </w:t>
      </w:r>
      <w:r w:rsidR="00203F90">
        <w:t xml:space="preserve">more </w:t>
      </w:r>
      <w:r w:rsidR="00971414">
        <w:t>motivating</w:t>
      </w:r>
      <w:r w:rsidR="00DB1A76">
        <w:t xml:space="preserve">. This is </w:t>
      </w:r>
      <w:r w:rsidR="003E3B91">
        <w:t>especially</w:t>
      </w:r>
      <w:r w:rsidR="00DB1A76">
        <w:t xml:space="preserve"> important for the case of students who</w:t>
      </w:r>
      <w:r w:rsidR="00C12875">
        <w:t xml:space="preserve"> did not keep the subject up to date. In previous years, </w:t>
      </w:r>
      <w:r w:rsidR="00372AF1">
        <w:t>these</w:t>
      </w:r>
      <w:r w:rsidR="00C12875">
        <w:t xml:space="preserve"> students usually “disconnected” from the </w:t>
      </w:r>
      <w:r w:rsidR="00B93A07">
        <w:t xml:space="preserve">course activities </w:t>
      </w:r>
      <w:r w:rsidR="00372AF1">
        <w:t xml:space="preserve">and the group, being more prone to work alone. The introduction of game-based activities based on group collaboration </w:t>
      </w:r>
      <w:r w:rsidR="00BF4E59">
        <w:t>encourages them to continue working because they</w:t>
      </w:r>
      <w:r w:rsidR="00F9732D">
        <w:t xml:space="preserve"> want to participate in the activities</w:t>
      </w:r>
      <w:r w:rsidR="003E3B91">
        <w:t>.</w:t>
      </w:r>
      <w:r w:rsidR="00A44DBA">
        <w:t xml:space="preserve"> It is important to highlight that all the activities </w:t>
      </w:r>
      <w:r w:rsidR="00C038D6">
        <w:t xml:space="preserve">were </w:t>
      </w:r>
      <w:r w:rsidR="00A44DBA">
        <w:t>designed with a try</w:t>
      </w:r>
      <w:r w:rsidR="00B75BEA">
        <w:t xml:space="preserve">-fail-try again philosophy. Teachers do not </w:t>
      </w:r>
      <w:r w:rsidR="00E4401E">
        <w:t>intend</w:t>
      </w:r>
      <w:r w:rsidR="00B75BEA">
        <w:t xml:space="preserve"> to use </w:t>
      </w:r>
      <w:r w:rsidR="00D53B4B">
        <w:t>these activities</w:t>
      </w:r>
      <w:r w:rsidR="00B75BEA">
        <w:t xml:space="preserve"> </w:t>
      </w:r>
      <w:r w:rsidR="00455949">
        <w:t>for grading</w:t>
      </w:r>
      <w:r w:rsidR="00B75BEA">
        <w:t xml:space="preserve"> the students</w:t>
      </w:r>
      <w:r w:rsidR="00861E4E">
        <w:t xml:space="preserve"> </w:t>
      </w:r>
      <w:r w:rsidR="00861E4E">
        <w:lastRenderedPageBreak/>
        <w:t>(evaluation activities are the same</w:t>
      </w:r>
      <w:r w:rsidR="00455949">
        <w:t xml:space="preserve"> in the gamified and non-gamified approaches</w:t>
      </w:r>
      <w:r w:rsidR="00861E4E">
        <w:t>)</w:t>
      </w:r>
      <w:r w:rsidR="00B75BEA">
        <w:t xml:space="preserve">, but </w:t>
      </w:r>
      <w:r w:rsidR="00D53B4B">
        <w:t>rather to encourage students to attempt</w:t>
      </w:r>
      <w:r w:rsidR="00B75BEA">
        <w:t xml:space="preserve"> the activities, get the feedback, learn from </w:t>
      </w:r>
      <w:proofErr w:type="gramStart"/>
      <w:r w:rsidR="007308F4">
        <w:t>experience</w:t>
      </w:r>
      <w:proofErr w:type="gramEnd"/>
      <w:r w:rsidR="00861E4E">
        <w:t xml:space="preserve"> and then do</w:t>
      </w:r>
      <w:r w:rsidR="00144E9E">
        <w:t xml:space="preserve"> it again.</w:t>
      </w:r>
    </w:p>
    <w:p w14:paraId="16822DFD" w14:textId="77777777" w:rsidR="000A11BD" w:rsidRDefault="00F50368" w:rsidP="000A11BD">
      <w:pPr>
        <w:pStyle w:val="Els-body-text"/>
        <w:keepNext/>
        <w:spacing w:after="120"/>
        <w:jc w:val="center"/>
      </w:pPr>
      <w:r w:rsidRPr="00F50368">
        <w:rPr>
          <w:noProof/>
        </w:rPr>
        <w:drawing>
          <wp:inline distT="0" distB="0" distL="0" distR="0" wp14:anchorId="3908DA31" wp14:editId="0AC40328">
            <wp:extent cx="3275938" cy="1709166"/>
            <wp:effectExtent l="0" t="0" r="1270" b="5715"/>
            <wp:docPr id="1852517716"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517716" name="Imagen 1" descr="Gráfico, Gráfico de barras&#10;&#10;Descripción generada automáticamente"/>
                    <pic:cNvPicPr/>
                  </pic:nvPicPr>
                  <pic:blipFill>
                    <a:blip r:embed="rId11"/>
                    <a:stretch>
                      <a:fillRect/>
                    </a:stretch>
                  </pic:blipFill>
                  <pic:spPr>
                    <a:xfrm>
                      <a:off x="0" y="0"/>
                      <a:ext cx="3316366" cy="1730259"/>
                    </a:xfrm>
                    <a:prstGeom prst="rect">
                      <a:avLst/>
                    </a:prstGeom>
                  </pic:spPr>
                </pic:pic>
              </a:graphicData>
            </a:graphic>
          </wp:inline>
        </w:drawing>
      </w:r>
    </w:p>
    <w:p w14:paraId="1BBAC367" w14:textId="1D5F4381" w:rsidR="00CE6174" w:rsidRPr="00D8549A" w:rsidRDefault="000A11BD" w:rsidP="000A11BD">
      <w:pPr>
        <w:pStyle w:val="Descripcin"/>
        <w:jc w:val="center"/>
      </w:pPr>
      <w:r>
        <w:t xml:space="preserve">Figure </w:t>
      </w:r>
      <w:r>
        <w:fldChar w:fldCharType="begin"/>
      </w:r>
      <w:r>
        <w:instrText xml:space="preserve"> SEQ Figure \* ARABIC </w:instrText>
      </w:r>
      <w:r>
        <w:fldChar w:fldCharType="separate"/>
      </w:r>
      <w:r>
        <w:rPr>
          <w:noProof/>
        </w:rPr>
        <w:t>4</w:t>
      </w:r>
      <w:r>
        <w:fldChar w:fldCharType="end"/>
      </w:r>
      <w:r>
        <w:t xml:space="preserve">. </w:t>
      </w:r>
      <w:r w:rsidR="004719CC">
        <w:t>Results of the students’ survey about the subject and teacher</w:t>
      </w:r>
      <w:r w:rsidR="00B877C3">
        <w:t>s. Marks are between 0 (very poor) and 5 (excellent)</w:t>
      </w:r>
      <w:r w:rsidR="0061036F">
        <w:t>.</w:t>
      </w:r>
    </w:p>
    <w:p w14:paraId="144DE6B5" w14:textId="0CFCD712" w:rsidR="008D2649" w:rsidRPr="00A94774" w:rsidRDefault="00256E0D" w:rsidP="008D2649">
      <w:pPr>
        <w:pStyle w:val="Els-1storder-head"/>
        <w:spacing w:after="120"/>
        <w:rPr>
          <w:lang w:val="en-GB"/>
        </w:rPr>
      </w:pPr>
      <w:r>
        <w:rPr>
          <w:lang w:val="en-GB"/>
        </w:rPr>
        <w:t>Conclusions</w:t>
      </w:r>
    </w:p>
    <w:p w14:paraId="2CDC0631" w14:textId="79C6E78E" w:rsidR="00E64F98" w:rsidRDefault="00B658B3" w:rsidP="002211DD">
      <w:pPr>
        <w:pStyle w:val="Els-body-text"/>
        <w:spacing w:after="120"/>
        <w:rPr>
          <w:lang w:val="en-GB"/>
        </w:rPr>
      </w:pPr>
      <w:r>
        <w:rPr>
          <w:lang w:val="en-GB"/>
        </w:rPr>
        <w:t>In the last years, a</w:t>
      </w:r>
      <w:r w:rsidR="00BF7F2F">
        <w:rPr>
          <w:lang w:val="en-GB"/>
        </w:rPr>
        <w:t xml:space="preserve"> </w:t>
      </w:r>
      <w:r w:rsidR="00264AFC">
        <w:rPr>
          <w:lang w:val="en-GB"/>
        </w:rPr>
        <w:t>disengagement and reduced motivation of students in the subject Optimization of Chemical Processes</w:t>
      </w:r>
      <w:r>
        <w:rPr>
          <w:lang w:val="en-GB"/>
        </w:rPr>
        <w:t xml:space="preserve"> was </w:t>
      </w:r>
      <w:r w:rsidR="003D204F">
        <w:rPr>
          <w:lang w:val="en-GB"/>
        </w:rPr>
        <w:t>perceived</w:t>
      </w:r>
      <w:r w:rsidR="00D5224F">
        <w:rPr>
          <w:lang w:val="en-GB"/>
        </w:rPr>
        <w:t xml:space="preserve">. </w:t>
      </w:r>
      <w:r w:rsidR="000214BE" w:rsidRPr="000214BE">
        <w:rPr>
          <w:lang w:val="en-GB"/>
        </w:rPr>
        <w:t>To address this issue, this paper proposes a solution through the implementation of active learning methodologies</w:t>
      </w:r>
      <w:r w:rsidR="003D204F">
        <w:rPr>
          <w:lang w:val="en-GB"/>
        </w:rPr>
        <w:t xml:space="preserve">. </w:t>
      </w:r>
      <w:r w:rsidR="00900F0E">
        <w:rPr>
          <w:lang w:val="en-GB"/>
        </w:rPr>
        <w:t xml:space="preserve">Three </w:t>
      </w:r>
      <w:r w:rsidR="006F210D">
        <w:rPr>
          <w:lang w:val="en-GB"/>
        </w:rPr>
        <w:t>examples</w:t>
      </w:r>
      <w:r w:rsidR="00900F0E">
        <w:rPr>
          <w:lang w:val="en-GB"/>
        </w:rPr>
        <w:t xml:space="preserve"> of serious games have been presented</w:t>
      </w:r>
      <w:r w:rsidR="006C2AD7">
        <w:rPr>
          <w:lang w:val="en-GB"/>
        </w:rPr>
        <w:t xml:space="preserve">, rooted in the Bloom’s taxonomy and the theoretical basis of game-based learning. </w:t>
      </w:r>
      <w:r w:rsidR="006F210D">
        <w:rPr>
          <w:lang w:val="en-GB"/>
        </w:rPr>
        <w:t xml:space="preserve">As a result, simple word search games </w:t>
      </w:r>
      <w:r w:rsidR="00C038D6">
        <w:rPr>
          <w:lang w:val="en-GB"/>
        </w:rPr>
        <w:t>were</w:t>
      </w:r>
      <w:r w:rsidR="006F210D">
        <w:rPr>
          <w:lang w:val="en-GB"/>
        </w:rPr>
        <w:t xml:space="preserve"> implemented to foster low level skills (remember and understand)</w:t>
      </w:r>
      <w:r w:rsidR="00A53AC8">
        <w:rPr>
          <w:lang w:val="en-GB"/>
        </w:rPr>
        <w:t xml:space="preserve">. </w:t>
      </w:r>
      <w:r w:rsidR="00243382">
        <w:rPr>
          <w:lang w:val="en-GB"/>
        </w:rPr>
        <w:t>In contrast</w:t>
      </w:r>
      <w:r w:rsidR="00A7208C">
        <w:rPr>
          <w:lang w:val="en-GB"/>
        </w:rPr>
        <w:t>,</w:t>
      </w:r>
      <w:r w:rsidR="00A53AC8">
        <w:rPr>
          <w:lang w:val="en-GB"/>
        </w:rPr>
        <w:t xml:space="preserve"> </w:t>
      </w:r>
      <w:r w:rsidR="00A7208C">
        <w:rPr>
          <w:lang w:val="en-GB"/>
        </w:rPr>
        <w:t xml:space="preserve">a </w:t>
      </w:r>
      <w:r w:rsidR="00A53AC8">
        <w:rPr>
          <w:lang w:val="en-GB"/>
        </w:rPr>
        <w:t xml:space="preserve">conference-like activity and an escape room game </w:t>
      </w:r>
      <w:r w:rsidR="00D37A08">
        <w:rPr>
          <w:lang w:val="en-GB"/>
        </w:rPr>
        <w:t xml:space="preserve">were </w:t>
      </w:r>
      <w:r w:rsidR="00A7208C">
        <w:rPr>
          <w:lang w:val="en-GB"/>
        </w:rPr>
        <w:t xml:space="preserve">applied in the last lessons of the course with the aim of </w:t>
      </w:r>
      <w:r w:rsidR="00243382">
        <w:rPr>
          <w:lang w:val="en-GB"/>
        </w:rPr>
        <w:t>stimulate</w:t>
      </w:r>
      <w:r w:rsidR="00A7208C">
        <w:rPr>
          <w:lang w:val="en-GB"/>
        </w:rPr>
        <w:t xml:space="preserve"> </w:t>
      </w:r>
      <w:r w:rsidR="007B46D4">
        <w:rPr>
          <w:lang w:val="en-GB"/>
        </w:rPr>
        <w:t xml:space="preserve">critical thinking, problem solving and creativity. </w:t>
      </w:r>
    </w:p>
    <w:p w14:paraId="2CE07C24" w14:textId="74CD7218" w:rsidR="00E64F98" w:rsidRDefault="00E64F98" w:rsidP="00E64F98">
      <w:pPr>
        <w:pStyle w:val="Els-reference-head"/>
      </w:pPr>
      <w:r>
        <w:t xml:space="preserve">Acknowledgement </w:t>
      </w:r>
    </w:p>
    <w:p w14:paraId="1393EC64" w14:textId="4F6AE8C9" w:rsidR="00E64F98" w:rsidRPr="00A94774" w:rsidRDefault="00A07A83" w:rsidP="002211DD">
      <w:pPr>
        <w:pStyle w:val="Els-body-text"/>
        <w:spacing w:after="120"/>
        <w:rPr>
          <w:lang w:val="en-GB"/>
        </w:rPr>
      </w:pPr>
      <w:r w:rsidRPr="00A07A83">
        <w:rPr>
          <w:lang w:val="en-GB"/>
        </w:rPr>
        <w:t xml:space="preserve">The authors are grateful to Universidad </w:t>
      </w:r>
      <w:proofErr w:type="spellStart"/>
      <w:r w:rsidRPr="00A07A83">
        <w:rPr>
          <w:lang w:val="en-GB"/>
        </w:rPr>
        <w:t>Politécnica</w:t>
      </w:r>
      <w:proofErr w:type="spellEnd"/>
      <w:r w:rsidRPr="00A07A83">
        <w:rPr>
          <w:lang w:val="en-GB"/>
        </w:rPr>
        <w:t xml:space="preserve"> de Madrid for funding the projects IE23.0506 and IE22.0509.</w:t>
      </w:r>
    </w:p>
    <w:p w14:paraId="144DE6BF" w14:textId="608D0AD6" w:rsidR="008D2649" w:rsidRDefault="008D2649" w:rsidP="008D2649">
      <w:pPr>
        <w:pStyle w:val="Els-reference-head"/>
      </w:pPr>
      <w:r>
        <w:t>References</w:t>
      </w:r>
    </w:p>
    <w:p w14:paraId="7A7ECED4" w14:textId="77777777" w:rsidR="00BC5822" w:rsidRDefault="0059788C" w:rsidP="00B95A50">
      <w:pPr>
        <w:pStyle w:val="Bibliografa"/>
        <w:jc w:val="both"/>
        <w:rPr>
          <w:sz w:val="18"/>
          <w:lang w:val="es-ES"/>
        </w:rPr>
      </w:pPr>
      <w:r>
        <w:rPr>
          <w:lang w:val="en-US"/>
        </w:rPr>
        <w:fldChar w:fldCharType="begin"/>
      </w:r>
      <w:r w:rsidR="00CC081C" w:rsidRPr="00D11804">
        <w:instrText xml:space="preserve"> ADDIN ZOTERO_BIBL {"uncited":[],"omitted":[],"custom":[]} CSL_BIBLIOGRAPHY </w:instrText>
      </w:r>
      <w:r>
        <w:rPr>
          <w:lang w:val="en-US"/>
        </w:rPr>
        <w:fldChar w:fldCharType="separate"/>
      </w:r>
      <w:r w:rsidR="00BC5822" w:rsidRPr="00BC5822">
        <w:rPr>
          <w:sz w:val="18"/>
        </w:rPr>
        <w:t xml:space="preserve">Abt, C.C., 1970. Serious Games. </w:t>
      </w:r>
      <w:r w:rsidR="00BC5822" w:rsidRPr="00BD304D">
        <w:rPr>
          <w:sz w:val="18"/>
          <w:lang w:val="es-ES"/>
        </w:rPr>
        <w:t>American Behavioral Scientist 14, 129–129. https://doi.org/10.1177/000276427001400113</w:t>
      </w:r>
    </w:p>
    <w:p w14:paraId="3CDFBAB1" w14:textId="77777777" w:rsidR="0030296E" w:rsidRPr="0030296E" w:rsidRDefault="001968AD" w:rsidP="00B95A50">
      <w:pPr>
        <w:pStyle w:val="Bibliografa"/>
        <w:jc w:val="both"/>
        <w:rPr>
          <w:sz w:val="18"/>
          <w:szCs w:val="18"/>
          <w:lang w:val="es-ES"/>
        </w:rPr>
      </w:pPr>
      <w:r w:rsidRPr="0030296E">
        <w:rPr>
          <w:sz w:val="18"/>
          <w:szCs w:val="18"/>
          <w:lang w:val="es-ES"/>
        </w:rPr>
        <w:t>Billings, D</w:t>
      </w:r>
      <w:r w:rsidRPr="0030296E">
        <w:rPr>
          <w:sz w:val="18"/>
          <w:szCs w:val="18"/>
          <w:lang w:val="es-ES"/>
        </w:rPr>
        <w:t>.</w:t>
      </w:r>
      <w:r w:rsidRPr="0030296E">
        <w:rPr>
          <w:sz w:val="18"/>
          <w:szCs w:val="18"/>
          <w:lang w:val="es-ES"/>
        </w:rPr>
        <w:t xml:space="preserve"> M.</w:t>
      </w:r>
      <w:r w:rsidR="0030296E" w:rsidRPr="0030296E">
        <w:rPr>
          <w:sz w:val="18"/>
          <w:szCs w:val="18"/>
          <w:lang w:val="es-ES"/>
        </w:rPr>
        <w:t>,</w:t>
      </w:r>
      <w:r w:rsidRPr="0030296E">
        <w:rPr>
          <w:sz w:val="18"/>
          <w:szCs w:val="18"/>
          <w:lang w:val="es-ES"/>
        </w:rPr>
        <w:t xml:space="preserve"> </w:t>
      </w:r>
      <w:proofErr w:type="spellStart"/>
      <w:r w:rsidRPr="0030296E">
        <w:rPr>
          <w:sz w:val="18"/>
          <w:szCs w:val="18"/>
          <w:lang w:val="es-ES"/>
        </w:rPr>
        <w:t>Kowalski</w:t>
      </w:r>
      <w:proofErr w:type="spellEnd"/>
      <w:r w:rsidRPr="0030296E">
        <w:rPr>
          <w:sz w:val="18"/>
          <w:szCs w:val="18"/>
          <w:lang w:val="es-ES"/>
        </w:rPr>
        <w:t xml:space="preserve">, </w:t>
      </w:r>
      <w:r w:rsidRPr="0030296E">
        <w:rPr>
          <w:sz w:val="18"/>
          <w:szCs w:val="18"/>
          <w:lang w:val="es-ES"/>
        </w:rPr>
        <w:t>K.</w:t>
      </w:r>
      <w:r w:rsidR="0030296E" w:rsidRPr="0030296E">
        <w:rPr>
          <w:sz w:val="18"/>
          <w:szCs w:val="18"/>
          <w:lang w:val="es-ES"/>
        </w:rPr>
        <w:t>,</w:t>
      </w:r>
      <w:r w:rsidRPr="0030296E">
        <w:rPr>
          <w:sz w:val="18"/>
          <w:szCs w:val="18"/>
          <w:lang w:val="es-ES"/>
        </w:rPr>
        <w:t xml:space="preserve"> </w:t>
      </w:r>
      <w:proofErr w:type="spellStart"/>
      <w:r w:rsidRPr="0030296E">
        <w:rPr>
          <w:sz w:val="18"/>
          <w:szCs w:val="18"/>
          <w:lang w:val="es-ES"/>
        </w:rPr>
        <w:t>Shatto</w:t>
      </w:r>
      <w:proofErr w:type="spellEnd"/>
      <w:r w:rsidRPr="0030296E">
        <w:rPr>
          <w:sz w:val="18"/>
          <w:szCs w:val="18"/>
          <w:lang w:val="es-ES"/>
        </w:rPr>
        <w:t>, B</w:t>
      </w:r>
      <w:r w:rsidR="0030296E" w:rsidRPr="0030296E">
        <w:rPr>
          <w:sz w:val="18"/>
          <w:szCs w:val="18"/>
          <w:lang w:val="es-ES"/>
        </w:rPr>
        <w:t>.,</w:t>
      </w:r>
      <w:r w:rsidRPr="0030296E">
        <w:rPr>
          <w:sz w:val="18"/>
          <w:szCs w:val="18"/>
          <w:lang w:val="es-ES"/>
        </w:rPr>
        <w:t xml:space="preserve"> Erwin, K</w:t>
      </w:r>
      <w:r w:rsidR="0030296E" w:rsidRPr="0030296E">
        <w:rPr>
          <w:sz w:val="18"/>
          <w:szCs w:val="18"/>
          <w:lang w:val="es-ES"/>
        </w:rPr>
        <w:t>.,</w:t>
      </w:r>
      <w:r w:rsidRPr="0030296E">
        <w:rPr>
          <w:sz w:val="18"/>
          <w:szCs w:val="18"/>
          <w:lang w:val="es-ES"/>
        </w:rPr>
        <w:t xml:space="preserve"> 2016. </w:t>
      </w:r>
      <w:proofErr w:type="spellStart"/>
      <w:r w:rsidRPr="0030296E">
        <w:rPr>
          <w:sz w:val="18"/>
          <w:szCs w:val="18"/>
          <w:lang w:val="es-ES"/>
        </w:rPr>
        <w:t>Moving</w:t>
      </w:r>
      <w:proofErr w:type="spellEnd"/>
      <w:r w:rsidRPr="0030296E">
        <w:rPr>
          <w:sz w:val="18"/>
          <w:szCs w:val="18"/>
          <w:lang w:val="es-ES"/>
        </w:rPr>
        <w:t xml:space="preserve"> </w:t>
      </w:r>
      <w:proofErr w:type="spellStart"/>
      <w:r w:rsidRPr="0030296E">
        <w:rPr>
          <w:sz w:val="18"/>
          <w:szCs w:val="18"/>
          <w:lang w:val="es-ES"/>
        </w:rPr>
        <w:t>on</w:t>
      </w:r>
      <w:proofErr w:type="spellEnd"/>
      <w:r w:rsidRPr="0030296E">
        <w:rPr>
          <w:sz w:val="18"/>
          <w:szCs w:val="18"/>
          <w:lang w:val="es-ES"/>
        </w:rPr>
        <w:t xml:space="preserve"> </w:t>
      </w:r>
      <w:proofErr w:type="spellStart"/>
      <w:r w:rsidRPr="0030296E">
        <w:rPr>
          <w:sz w:val="18"/>
          <w:szCs w:val="18"/>
          <w:lang w:val="es-ES"/>
        </w:rPr>
        <w:t>From</w:t>
      </w:r>
      <w:proofErr w:type="spellEnd"/>
      <w:r w:rsidRPr="0030296E">
        <w:rPr>
          <w:sz w:val="18"/>
          <w:szCs w:val="18"/>
          <w:lang w:val="es-ES"/>
        </w:rPr>
        <w:t xml:space="preserve"> </w:t>
      </w:r>
      <w:proofErr w:type="spellStart"/>
      <w:r w:rsidRPr="0030296E">
        <w:rPr>
          <w:sz w:val="18"/>
          <w:szCs w:val="18"/>
          <w:lang w:val="es-ES"/>
        </w:rPr>
        <w:t>Millennials</w:t>
      </w:r>
      <w:proofErr w:type="spellEnd"/>
      <w:r w:rsidRPr="0030296E">
        <w:rPr>
          <w:sz w:val="18"/>
          <w:szCs w:val="18"/>
          <w:lang w:val="es-ES"/>
        </w:rPr>
        <w:t xml:space="preserve">: </w:t>
      </w:r>
      <w:proofErr w:type="spellStart"/>
      <w:r w:rsidRPr="0030296E">
        <w:rPr>
          <w:sz w:val="18"/>
          <w:szCs w:val="18"/>
          <w:lang w:val="es-ES"/>
        </w:rPr>
        <w:t>Preparing</w:t>
      </w:r>
      <w:proofErr w:type="spellEnd"/>
      <w:r w:rsidRPr="0030296E">
        <w:rPr>
          <w:sz w:val="18"/>
          <w:szCs w:val="18"/>
          <w:lang w:val="es-ES"/>
        </w:rPr>
        <w:t xml:space="preserve"> </w:t>
      </w:r>
      <w:proofErr w:type="spellStart"/>
      <w:r w:rsidRPr="0030296E">
        <w:rPr>
          <w:sz w:val="18"/>
          <w:szCs w:val="18"/>
          <w:lang w:val="es-ES"/>
        </w:rPr>
        <w:t>for</w:t>
      </w:r>
      <w:proofErr w:type="spellEnd"/>
      <w:r w:rsidRPr="0030296E">
        <w:rPr>
          <w:sz w:val="18"/>
          <w:szCs w:val="18"/>
          <w:lang w:val="es-ES"/>
        </w:rPr>
        <w:t xml:space="preserve"> </w:t>
      </w:r>
      <w:proofErr w:type="spellStart"/>
      <w:r w:rsidRPr="0030296E">
        <w:rPr>
          <w:sz w:val="18"/>
          <w:szCs w:val="18"/>
          <w:lang w:val="es-ES"/>
        </w:rPr>
        <w:t>Generation</w:t>
      </w:r>
      <w:proofErr w:type="spellEnd"/>
      <w:r w:rsidRPr="0030296E">
        <w:rPr>
          <w:sz w:val="18"/>
          <w:szCs w:val="18"/>
          <w:lang w:val="es-ES"/>
        </w:rPr>
        <w:t xml:space="preserve"> Z. </w:t>
      </w:r>
      <w:proofErr w:type="spellStart"/>
      <w:r w:rsidRPr="0030296E">
        <w:rPr>
          <w:sz w:val="18"/>
          <w:szCs w:val="18"/>
          <w:lang w:val="es-ES"/>
        </w:rPr>
        <w:t>The</w:t>
      </w:r>
      <w:proofErr w:type="spellEnd"/>
      <w:r w:rsidRPr="0030296E">
        <w:rPr>
          <w:sz w:val="18"/>
          <w:szCs w:val="18"/>
          <w:lang w:val="es-ES"/>
        </w:rPr>
        <w:t xml:space="preserve"> </w:t>
      </w:r>
      <w:proofErr w:type="spellStart"/>
      <w:r w:rsidRPr="0030296E">
        <w:rPr>
          <w:sz w:val="18"/>
          <w:szCs w:val="18"/>
          <w:lang w:val="es-ES"/>
        </w:rPr>
        <w:t>Journal</w:t>
      </w:r>
      <w:proofErr w:type="spellEnd"/>
      <w:r w:rsidRPr="0030296E">
        <w:rPr>
          <w:sz w:val="18"/>
          <w:szCs w:val="18"/>
          <w:lang w:val="es-ES"/>
        </w:rPr>
        <w:t xml:space="preserve"> </w:t>
      </w:r>
      <w:proofErr w:type="spellStart"/>
      <w:r w:rsidRPr="0030296E">
        <w:rPr>
          <w:sz w:val="18"/>
          <w:szCs w:val="18"/>
          <w:lang w:val="es-ES"/>
        </w:rPr>
        <w:t>of</w:t>
      </w:r>
      <w:proofErr w:type="spellEnd"/>
      <w:r w:rsidRPr="0030296E">
        <w:rPr>
          <w:sz w:val="18"/>
          <w:szCs w:val="18"/>
          <w:lang w:val="es-ES"/>
        </w:rPr>
        <w:t xml:space="preserve"> </w:t>
      </w:r>
      <w:proofErr w:type="spellStart"/>
      <w:r w:rsidRPr="0030296E">
        <w:rPr>
          <w:sz w:val="18"/>
          <w:szCs w:val="18"/>
          <w:lang w:val="es-ES"/>
        </w:rPr>
        <w:t>Continuing</w:t>
      </w:r>
      <w:proofErr w:type="spellEnd"/>
      <w:r w:rsidRPr="0030296E">
        <w:rPr>
          <w:sz w:val="18"/>
          <w:szCs w:val="18"/>
          <w:lang w:val="es-ES"/>
        </w:rPr>
        <w:t xml:space="preserve"> </w:t>
      </w:r>
      <w:proofErr w:type="spellStart"/>
      <w:r w:rsidRPr="0030296E">
        <w:rPr>
          <w:sz w:val="18"/>
          <w:szCs w:val="18"/>
          <w:lang w:val="es-ES"/>
        </w:rPr>
        <w:t>Education</w:t>
      </w:r>
      <w:proofErr w:type="spellEnd"/>
      <w:r w:rsidRPr="0030296E">
        <w:rPr>
          <w:sz w:val="18"/>
          <w:szCs w:val="18"/>
          <w:lang w:val="es-ES"/>
        </w:rPr>
        <w:t xml:space="preserve"> in </w:t>
      </w:r>
      <w:proofErr w:type="spellStart"/>
      <w:r w:rsidRPr="0030296E">
        <w:rPr>
          <w:sz w:val="18"/>
          <w:szCs w:val="18"/>
          <w:lang w:val="es-ES"/>
        </w:rPr>
        <w:t>Nursing</w:t>
      </w:r>
      <w:proofErr w:type="spellEnd"/>
      <w:r w:rsidRPr="0030296E">
        <w:rPr>
          <w:sz w:val="18"/>
          <w:szCs w:val="18"/>
          <w:lang w:val="es-ES"/>
        </w:rPr>
        <w:t xml:space="preserve">, 47(6), 253–254.         doi:10.3928/00220124-20160518-05     </w:t>
      </w:r>
    </w:p>
    <w:p w14:paraId="6DD18C9B" w14:textId="13EB170B" w:rsidR="00BC5822" w:rsidRPr="00BC5822" w:rsidRDefault="00BC5822" w:rsidP="00B95A50">
      <w:pPr>
        <w:pStyle w:val="Bibliografa"/>
        <w:jc w:val="both"/>
        <w:rPr>
          <w:sz w:val="18"/>
        </w:rPr>
      </w:pPr>
      <w:r w:rsidRPr="00BD304D">
        <w:rPr>
          <w:sz w:val="18"/>
          <w:lang w:val="es-ES"/>
        </w:rPr>
        <w:t xml:space="preserve">Díaz, I., González, E.J., González-Miquel, M., Rodríguez, M., 2024. </w:t>
      </w:r>
      <w:r w:rsidRPr="00BC5822">
        <w:rPr>
          <w:sz w:val="18"/>
        </w:rPr>
        <w:t>Application of serious games in chemical engineering courses. Education for Chemical Engineers 46, 22–32. https://doi.org/10.1016/j.ece.2023.10.002</w:t>
      </w:r>
    </w:p>
    <w:p w14:paraId="1B0BFE3D" w14:textId="77777777" w:rsidR="00BC5822" w:rsidRPr="00BC5822" w:rsidRDefault="00BC5822" w:rsidP="00B95A50">
      <w:pPr>
        <w:pStyle w:val="Bibliografa"/>
        <w:jc w:val="both"/>
        <w:rPr>
          <w:sz w:val="18"/>
        </w:rPr>
      </w:pPr>
      <w:r w:rsidRPr="00B95A50">
        <w:rPr>
          <w:sz w:val="18"/>
          <w:lang w:val="de-DE"/>
        </w:rPr>
        <w:t xml:space="preserve">Krath, J., Schürmann, L., Von Korflesch, H.F.O., 2021. </w:t>
      </w:r>
      <w:r w:rsidRPr="00BC5822">
        <w:rPr>
          <w:sz w:val="18"/>
        </w:rPr>
        <w:t>Revealing the theoretical basis of gamification: A systematic review and analysis of theory in research on gamification, serious games and game-based learning. Computers in Human Behavior 125, 106963. https://doi.org/10.1016/j.chb.2021.106963</w:t>
      </w:r>
    </w:p>
    <w:p w14:paraId="293C8EB5" w14:textId="277D77D9" w:rsidR="0059788C" w:rsidRDefault="00BC5822" w:rsidP="0061036F">
      <w:pPr>
        <w:pStyle w:val="Bibliografa"/>
        <w:jc w:val="both"/>
        <w:rPr>
          <w:lang w:val="en-US"/>
        </w:rPr>
      </w:pPr>
      <w:r w:rsidRPr="00BC5822">
        <w:rPr>
          <w:sz w:val="18"/>
        </w:rPr>
        <w:t>Rodríguez, M., Díaz, I., Gonzalez, E.J., González-Miquel, M., 2018. Motivational active learning: An integrated approach to teaching and learning process control. Education for Chemical Engineers 24, 7–12. https://doi.org/10.1016/j.ece.2018.06.003</w:t>
      </w:r>
      <w:r w:rsidR="0059788C">
        <w:rPr>
          <w:lang w:val="en-US"/>
        </w:rPr>
        <w:fldChar w:fldCharType="end"/>
      </w:r>
    </w:p>
    <w:sectPr w:rsidR="0059788C"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1734" w14:textId="77777777" w:rsidR="0059721D" w:rsidRDefault="0059721D">
      <w:r>
        <w:separator/>
      </w:r>
    </w:p>
  </w:endnote>
  <w:endnote w:type="continuationSeparator" w:id="0">
    <w:p w14:paraId="377F355D" w14:textId="77777777" w:rsidR="0059721D" w:rsidRDefault="00597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5D87" w14:textId="77777777" w:rsidR="0059721D" w:rsidRDefault="0059721D">
      <w:r>
        <w:separator/>
      </w:r>
    </w:p>
  </w:footnote>
  <w:footnote w:type="continuationSeparator" w:id="0">
    <w:p w14:paraId="3635A7D9" w14:textId="77777777" w:rsidR="0059721D" w:rsidRDefault="00597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6A3E5D14" w:rsidR="00DD3D9E" w:rsidRPr="00503DCB" w:rsidRDefault="00503DCB" w:rsidP="00503DCB">
    <w:pPr>
      <w:pStyle w:val="Encabezado"/>
      <w:tabs>
        <w:tab w:val="clear" w:pos="7200"/>
        <w:tab w:val="right" w:pos="7088"/>
      </w:tabs>
      <w:ind w:left="5040"/>
      <w:rPr>
        <w:lang w:val="es-ES"/>
      </w:rPr>
    </w:pPr>
    <w:r w:rsidRPr="00503DCB">
      <w:rPr>
        <w:i/>
        <w:lang w:val="es-ES"/>
      </w:rPr>
      <w:t xml:space="preserve">  </w:t>
    </w:r>
    <w:r>
      <w:rPr>
        <w:i/>
        <w:lang w:val="es-ES"/>
      </w:rPr>
      <w:t xml:space="preserve">                   I. Díaz et al.</w:t>
    </w:r>
    <w:r>
      <w:rPr>
        <w:i/>
        <w:lang w:val="es-E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CC94F9B" w:rsidR="00DD3D9E" w:rsidRPr="00503DCB" w:rsidRDefault="00503DCB" w:rsidP="00503DCB">
    <w:pPr>
      <w:pStyle w:val="Encabezado"/>
    </w:pPr>
    <w:r w:rsidRPr="00503DCB">
      <w:rPr>
        <w:i/>
      </w:rPr>
      <w:t>Serious games for active learning in Optimization of Chemical Processes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BD2"/>
    <w:multiLevelType w:val="hybridMultilevel"/>
    <w:tmpl w:val="9F62EB58"/>
    <w:lvl w:ilvl="0" w:tplc="2D3EFFBE">
      <w:start w:val="1"/>
      <w:numFmt w:val="upperRoman"/>
      <w:lvlText w:val="%1."/>
      <w:lvlJc w:val="left"/>
      <w:pPr>
        <w:ind w:left="5040" w:hanging="720"/>
      </w:pPr>
      <w:rPr>
        <w:rFonts w:hint="default"/>
        <w:i/>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3"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4"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6"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7"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6534F"/>
    <w:multiLevelType w:val="hybridMultilevel"/>
    <w:tmpl w:val="651EB85A"/>
    <w:lvl w:ilvl="0" w:tplc="DBE4398E">
      <w:start w:val="1"/>
      <w:numFmt w:val="upperRoman"/>
      <w:lvlText w:val="%1."/>
      <w:lvlJc w:val="left"/>
      <w:pPr>
        <w:ind w:left="6795" w:hanging="720"/>
      </w:pPr>
      <w:rPr>
        <w:rFonts w:hint="default"/>
        <w:i/>
      </w:rPr>
    </w:lvl>
    <w:lvl w:ilvl="1" w:tplc="08090019" w:tentative="1">
      <w:start w:val="1"/>
      <w:numFmt w:val="lowerLetter"/>
      <w:lvlText w:val="%2."/>
      <w:lvlJc w:val="left"/>
      <w:pPr>
        <w:ind w:left="7155" w:hanging="360"/>
      </w:pPr>
    </w:lvl>
    <w:lvl w:ilvl="2" w:tplc="0809001B" w:tentative="1">
      <w:start w:val="1"/>
      <w:numFmt w:val="lowerRoman"/>
      <w:lvlText w:val="%3."/>
      <w:lvlJc w:val="right"/>
      <w:pPr>
        <w:ind w:left="7875" w:hanging="180"/>
      </w:pPr>
    </w:lvl>
    <w:lvl w:ilvl="3" w:tplc="0809000F" w:tentative="1">
      <w:start w:val="1"/>
      <w:numFmt w:val="decimal"/>
      <w:lvlText w:val="%4."/>
      <w:lvlJc w:val="left"/>
      <w:pPr>
        <w:ind w:left="8595" w:hanging="360"/>
      </w:pPr>
    </w:lvl>
    <w:lvl w:ilvl="4" w:tplc="08090019" w:tentative="1">
      <w:start w:val="1"/>
      <w:numFmt w:val="lowerLetter"/>
      <w:lvlText w:val="%5."/>
      <w:lvlJc w:val="left"/>
      <w:pPr>
        <w:ind w:left="9315" w:hanging="360"/>
      </w:pPr>
    </w:lvl>
    <w:lvl w:ilvl="5" w:tplc="0809001B" w:tentative="1">
      <w:start w:val="1"/>
      <w:numFmt w:val="lowerRoman"/>
      <w:lvlText w:val="%6."/>
      <w:lvlJc w:val="right"/>
      <w:pPr>
        <w:ind w:left="10035" w:hanging="180"/>
      </w:pPr>
    </w:lvl>
    <w:lvl w:ilvl="6" w:tplc="0809000F" w:tentative="1">
      <w:start w:val="1"/>
      <w:numFmt w:val="decimal"/>
      <w:lvlText w:val="%7."/>
      <w:lvlJc w:val="left"/>
      <w:pPr>
        <w:ind w:left="10755" w:hanging="360"/>
      </w:pPr>
    </w:lvl>
    <w:lvl w:ilvl="7" w:tplc="08090019" w:tentative="1">
      <w:start w:val="1"/>
      <w:numFmt w:val="lowerLetter"/>
      <w:lvlText w:val="%8."/>
      <w:lvlJc w:val="left"/>
      <w:pPr>
        <w:ind w:left="11475" w:hanging="360"/>
      </w:pPr>
    </w:lvl>
    <w:lvl w:ilvl="8" w:tplc="0809001B" w:tentative="1">
      <w:start w:val="1"/>
      <w:numFmt w:val="lowerRoman"/>
      <w:lvlText w:val="%9."/>
      <w:lvlJc w:val="right"/>
      <w:pPr>
        <w:ind w:left="12195"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0FA0364"/>
    <w:multiLevelType w:val="hybridMultilevel"/>
    <w:tmpl w:val="F71A54B0"/>
    <w:lvl w:ilvl="0" w:tplc="2F74EBDC">
      <w:start w:val="1"/>
      <w:numFmt w:val="upperRoman"/>
      <w:lvlText w:val="%1."/>
      <w:lvlJc w:val="left"/>
      <w:pPr>
        <w:ind w:left="4320" w:hanging="720"/>
      </w:pPr>
      <w:rPr>
        <w:rFonts w:hint="default"/>
        <w:i/>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7"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3"/>
  </w:num>
  <w:num w:numId="2" w16cid:durableId="47382885">
    <w:abstractNumId w:val="13"/>
  </w:num>
  <w:num w:numId="3" w16cid:durableId="967853731">
    <w:abstractNumId w:val="13"/>
  </w:num>
  <w:num w:numId="4" w16cid:durableId="1739282265">
    <w:abstractNumId w:val="13"/>
  </w:num>
  <w:num w:numId="5" w16cid:durableId="698892343">
    <w:abstractNumId w:val="1"/>
  </w:num>
  <w:num w:numId="6" w16cid:durableId="1660883641">
    <w:abstractNumId w:val="7"/>
  </w:num>
  <w:num w:numId="7" w16cid:durableId="1863349795">
    <w:abstractNumId w:val="14"/>
  </w:num>
  <w:num w:numId="8" w16cid:durableId="1750734252">
    <w:abstractNumId w:val="2"/>
  </w:num>
  <w:num w:numId="9" w16cid:durableId="203061615">
    <w:abstractNumId w:val="12"/>
  </w:num>
  <w:num w:numId="10" w16cid:durableId="1478497114">
    <w:abstractNumId w:val="17"/>
  </w:num>
  <w:num w:numId="11" w16cid:durableId="1896693444">
    <w:abstractNumId w:val="15"/>
  </w:num>
  <w:num w:numId="12" w16cid:durableId="774787662">
    <w:abstractNumId w:val="6"/>
  </w:num>
  <w:num w:numId="13" w16cid:durableId="1525900646">
    <w:abstractNumId w:val="10"/>
  </w:num>
  <w:num w:numId="14" w16cid:durableId="1455515963">
    <w:abstractNumId w:val="3"/>
  </w:num>
  <w:num w:numId="15" w16cid:durableId="446657998">
    <w:abstractNumId w:val="8"/>
  </w:num>
  <w:num w:numId="16" w16cid:durableId="322592235">
    <w:abstractNumId w:val="4"/>
  </w:num>
  <w:num w:numId="17" w16cid:durableId="596719075">
    <w:abstractNumId w:val="5"/>
  </w:num>
  <w:num w:numId="18" w16cid:durableId="886648604">
    <w:abstractNumId w:val="11"/>
  </w:num>
  <w:num w:numId="19" w16cid:durableId="109859690">
    <w:abstractNumId w:val="5"/>
  </w:num>
  <w:num w:numId="20" w16cid:durableId="1265963162">
    <w:abstractNumId w:val="16"/>
  </w:num>
  <w:num w:numId="21" w16cid:durableId="964773545">
    <w:abstractNumId w:val="0"/>
  </w:num>
  <w:num w:numId="22" w16cid:durableId="1210335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D36"/>
    <w:rsid w:val="00011362"/>
    <w:rsid w:val="000214BE"/>
    <w:rsid w:val="000303F0"/>
    <w:rsid w:val="00051752"/>
    <w:rsid w:val="00071F2C"/>
    <w:rsid w:val="000739E1"/>
    <w:rsid w:val="00075FD8"/>
    <w:rsid w:val="00081ED6"/>
    <w:rsid w:val="00085C35"/>
    <w:rsid w:val="00086AD6"/>
    <w:rsid w:val="00091101"/>
    <w:rsid w:val="000A11BD"/>
    <w:rsid w:val="000A2861"/>
    <w:rsid w:val="000C037D"/>
    <w:rsid w:val="000C2DA5"/>
    <w:rsid w:val="000D0F0F"/>
    <w:rsid w:val="000D3D9B"/>
    <w:rsid w:val="00101080"/>
    <w:rsid w:val="00101834"/>
    <w:rsid w:val="001020E7"/>
    <w:rsid w:val="00104046"/>
    <w:rsid w:val="00113828"/>
    <w:rsid w:val="001204B8"/>
    <w:rsid w:val="001263E2"/>
    <w:rsid w:val="001271B4"/>
    <w:rsid w:val="00135EA2"/>
    <w:rsid w:val="00137072"/>
    <w:rsid w:val="00140CC8"/>
    <w:rsid w:val="00144183"/>
    <w:rsid w:val="00144E9E"/>
    <w:rsid w:val="0016032F"/>
    <w:rsid w:val="00170030"/>
    <w:rsid w:val="00186B97"/>
    <w:rsid w:val="001879F6"/>
    <w:rsid w:val="001968AD"/>
    <w:rsid w:val="001A1DA2"/>
    <w:rsid w:val="001A1F40"/>
    <w:rsid w:val="001C0148"/>
    <w:rsid w:val="001C38A8"/>
    <w:rsid w:val="001C757E"/>
    <w:rsid w:val="001D1DA2"/>
    <w:rsid w:val="001D247C"/>
    <w:rsid w:val="001D51A2"/>
    <w:rsid w:val="001F07BB"/>
    <w:rsid w:val="00203073"/>
    <w:rsid w:val="0020390F"/>
    <w:rsid w:val="00203F90"/>
    <w:rsid w:val="00210411"/>
    <w:rsid w:val="0021649B"/>
    <w:rsid w:val="002211DD"/>
    <w:rsid w:val="00243382"/>
    <w:rsid w:val="002530BB"/>
    <w:rsid w:val="00256E0D"/>
    <w:rsid w:val="00263D8A"/>
    <w:rsid w:val="00264926"/>
    <w:rsid w:val="00264AFC"/>
    <w:rsid w:val="00281F7E"/>
    <w:rsid w:val="00292DA4"/>
    <w:rsid w:val="00296618"/>
    <w:rsid w:val="00297502"/>
    <w:rsid w:val="002A48BF"/>
    <w:rsid w:val="002B4CC0"/>
    <w:rsid w:val="002C75C8"/>
    <w:rsid w:val="002D2CE3"/>
    <w:rsid w:val="002D4A53"/>
    <w:rsid w:val="002D6E01"/>
    <w:rsid w:val="002E1896"/>
    <w:rsid w:val="002F2BAE"/>
    <w:rsid w:val="0030296E"/>
    <w:rsid w:val="003050D4"/>
    <w:rsid w:val="00313380"/>
    <w:rsid w:val="003350F9"/>
    <w:rsid w:val="00340D33"/>
    <w:rsid w:val="00346163"/>
    <w:rsid w:val="00353482"/>
    <w:rsid w:val="00356AAD"/>
    <w:rsid w:val="00356F88"/>
    <w:rsid w:val="00361671"/>
    <w:rsid w:val="00367B34"/>
    <w:rsid w:val="00372AF1"/>
    <w:rsid w:val="00372DC5"/>
    <w:rsid w:val="003870B3"/>
    <w:rsid w:val="00387E90"/>
    <w:rsid w:val="00392911"/>
    <w:rsid w:val="00395BA9"/>
    <w:rsid w:val="003A5F26"/>
    <w:rsid w:val="003C36AB"/>
    <w:rsid w:val="003C51ED"/>
    <w:rsid w:val="003D1582"/>
    <w:rsid w:val="003D204F"/>
    <w:rsid w:val="003D31CE"/>
    <w:rsid w:val="003D375D"/>
    <w:rsid w:val="003D561B"/>
    <w:rsid w:val="003D7E4C"/>
    <w:rsid w:val="003E0019"/>
    <w:rsid w:val="003E3B91"/>
    <w:rsid w:val="003E41C2"/>
    <w:rsid w:val="003F1852"/>
    <w:rsid w:val="003F59EA"/>
    <w:rsid w:val="004051BA"/>
    <w:rsid w:val="004128F2"/>
    <w:rsid w:val="00415A5E"/>
    <w:rsid w:val="004168BB"/>
    <w:rsid w:val="00420D3E"/>
    <w:rsid w:val="00421595"/>
    <w:rsid w:val="0042304D"/>
    <w:rsid w:val="0043495F"/>
    <w:rsid w:val="00435009"/>
    <w:rsid w:val="0043758B"/>
    <w:rsid w:val="004448DA"/>
    <w:rsid w:val="0044627F"/>
    <w:rsid w:val="00455949"/>
    <w:rsid w:val="004662BC"/>
    <w:rsid w:val="004719CC"/>
    <w:rsid w:val="00484F3A"/>
    <w:rsid w:val="004916B7"/>
    <w:rsid w:val="0049194B"/>
    <w:rsid w:val="004965B5"/>
    <w:rsid w:val="0049772C"/>
    <w:rsid w:val="004A0427"/>
    <w:rsid w:val="004A0ECC"/>
    <w:rsid w:val="004A4786"/>
    <w:rsid w:val="004A4D2D"/>
    <w:rsid w:val="004A70A3"/>
    <w:rsid w:val="004A75BD"/>
    <w:rsid w:val="004C36C3"/>
    <w:rsid w:val="004C4031"/>
    <w:rsid w:val="004C53A5"/>
    <w:rsid w:val="004D76C0"/>
    <w:rsid w:val="004E0590"/>
    <w:rsid w:val="004E319A"/>
    <w:rsid w:val="004E3EE4"/>
    <w:rsid w:val="00502418"/>
    <w:rsid w:val="00503DCB"/>
    <w:rsid w:val="00505DE4"/>
    <w:rsid w:val="00513089"/>
    <w:rsid w:val="00513DC0"/>
    <w:rsid w:val="00516892"/>
    <w:rsid w:val="00516E95"/>
    <w:rsid w:val="00517AE4"/>
    <w:rsid w:val="00540997"/>
    <w:rsid w:val="0054585F"/>
    <w:rsid w:val="00552EEB"/>
    <w:rsid w:val="00565A97"/>
    <w:rsid w:val="0056679F"/>
    <w:rsid w:val="00574FBE"/>
    <w:rsid w:val="00585201"/>
    <w:rsid w:val="00586FC5"/>
    <w:rsid w:val="0059721D"/>
    <w:rsid w:val="0059788C"/>
    <w:rsid w:val="005A6F43"/>
    <w:rsid w:val="005B233C"/>
    <w:rsid w:val="005B77F2"/>
    <w:rsid w:val="005D6F4A"/>
    <w:rsid w:val="005E0220"/>
    <w:rsid w:val="005E05E5"/>
    <w:rsid w:val="005E5597"/>
    <w:rsid w:val="005E6C75"/>
    <w:rsid w:val="005F2C8F"/>
    <w:rsid w:val="005F2DDD"/>
    <w:rsid w:val="005F3FDA"/>
    <w:rsid w:val="005F4DD0"/>
    <w:rsid w:val="00602113"/>
    <w:rsid w:val="0060259B"/>
    <w:rsid w:val="006077F5"/>
    <w:rsid w:val="0061036F"/>
    <w:rsid w:val="0061259C"/>
    <w:rsid w:val="006145B6"/>
    <w:rsid w:val="00636BA1"/>
    <w:rsid w:val="00651C9B"/>
    <w:rsid w:val="00653A93"/>
    <w:rsid w:val="006575C5"/>
    <w:rsid w:val="00661CF0"/>
    <w:rsid w:val="00662C65"/>
    <w:rsid w:val="006638CB"/>
    <w:rsid w:val="00664FEF"/>
    <w:rsid w:val="00667282"/>
    <w:rsid w:val="00675980"/>
    <w:rsid w:val="00693172"/>
    <w:rsid w:val="006A15FC"/>
    <w:rsid w:val="006A384D"/>
    <w:rsid w:val="006A69BF"/>
    <w:rsid w:val="006B03D7"/>
    <w:rsid w:val="006C2AD7"/>
    <w:rsid w:val="006C3B22"/>
    <w:rsid w:val="006E475A"/>
    <w:rsid w:val="006E614C"/>
    <w:rsid w:val="006F210D"/>
    <w:rsid w:val="006F4F14"/>
    <w:rsid w:val="006F55A5"/>
    <w:rsid w:val="007063CF"/>
    <w:rsid w:val="00711DF4"/>
    <w:rsid w:val="00721210"/>
    <w:rsid w:val="00721797"/>
    <w:rsid w:val="007236CF"/>
    <w:rsid w:val="00725D13"/>
    <w:rsid w:val="007308F4"/>
    <w:rsid w:val="00733D8C"/>
    <w:rsid w:val="00736D31"/>
    <w:rsid w:val="00753C91"/>
    <w:rsid w:val="00755543"/>
    <w:rsid w:val="00761D51"/>
    <w:rsid w:val="007742B3"/>
    <w:rsid w:val="007759E7"/>
    <w:rsid w:val="00782FF9"/>
    <w:rsid w:val="00785993"/>
    <w:rsid w:val="007A5D1B"/>
    <w:rsid w:val="007A71E5"/>
    <w:rsid w:val="007B46D4"/>
    <w:rsid w:val="007B4E85"/>
    <w:rsid w:val="007B7993"/>
    <w:rsid w:val="007C6EA7"/>
    <w:rsid w:val="007C79E1"/>
    <w:rsid w:val="007D70A1"/>
    <w:rsid w:val="007D7C69"/>
    <w:rsid w:val="007E3A17"/>
    <w:rsid w:val="00811DD4"/>
    <w:rsid w:val="008132E8"/>
    <w:rsid w:val="0081793A"/>
    <w:rsid w:val="00823407"/>
    <w:rsid w:val="008255E9"/>
    <w:rsid w:val="00835D55"/>
    <w:rsid w:val="00836FEC"/>
    <w:rsid w:val="00841329"/>
    <w:rsid w:val="0084326D"/>
    <w:rsid w:val="00846AF3"/>
    <w:rsid w:val="008556F6"/>
    <w:rsid w:val="00861E4E"/>
    <w:rsid w:val="008721DC"/>
    <w:rsid w:val="0087517C"/>
    <w:rsid w:val="0087528B"/>
    <w:rsid w:val="00881F17"/>
    <w:rsid w:val="00894B0A"/>
    <w:rsid w:val="008B0184"/>
    <w:rsid w:val="008C06D1"/>
    <w:rsid w:val="008C140E"/>
    <w:rsid w:val="008C31AD"/>
    <w:rsid w:val="008C3BB4"/>
    <w:rsid w:val="008C52BE"/>
    <w:rsid w:val="008C5D02"/>
    <w:rsid w:val="008D2649"/>
    <w:rsid w:val="008E2C9A"/>
    <w:rsid w:val="008F7630"/>
    <w:rsid w:val="00900F0E"/>
    <w:rsid w:val="0090568D"/>
    <w:rsid w:val="00907835"/>
    <w:rsid w:val="009125C9"/>
    <w:rsid w:val="00912683"/>
    <w:rsid w:val="00913879"/>
    <w:rsid w:val="00915090"/>
    <w:rsid w:val="00917661"/>
    <w:rsid w:val="00927D92"/>
    <w:rsid w:val="00932A96"/>
    <w:rsid w:val="0093429F"/>
    <w:rsid w:val="00934C45"/>
    <w:rsid w:val="00950618"/>
    <w:rsid w:val="009512D0"/>
    <w:rsid w:val="00955D71"/>
    <w:rsid w:val="00963F0A"/>
    <w:rsid w:val="00964332"/>
    <w:rsid w:val="00970353"/>
    <w:rsid w:val="00970B23"/>
    <w:rsid w:val="00970E5D"/>
    <w:rsid w:val="00971414"/>
    <w:rsid w:val="009753AE"/>
    <w:rsid w:val="009763AF"/>
    <w:rsid w:val="0097701C"/>
    <w:rsid w:val="00977A1A"/>
    <w:rsid w:val="00980A65"/>
    <w:rsid w:val="00982D01"/>
    <w:rsid w:val="00984BDD"/>
    <w:rsid w:val="009950AC"/>
    <w:rsid w:val="009B7596"/>
    <w:rsid w:val="009C4BE3"/>
    <w:rsid w:val="009C6D81"/>
    <w:rsid w:val="009D3727"/>
    <w:rsid w:val="009D4C34"/>
    <w:rsid w:val="009D4F8A"/>
    <w:rsid w:val="009E5F83"/>
    <w:rsid w:val="009F1F2E"/>
    <w:rsid w:val="009F2F5C"/>
    <w:rsid w:val="009F5B71"/>
    <w:rsid w:val="00A0162D"/>
    <w:rsid w:val="00A06E13"/>
    <w:rsid w:val="00A07A83"/>
    <w:rsid w:val="00A11A1E"/>
    <w:rsid w:val="00A25E70"/>
    <w:rsid w:val="00A336FE"/>
    <w:rsid w:val="00A33765"/>
    <w:rsid w:val="00A41232"/>
    <w:rsid w:val="00A44DBA"/>
    <w:rsid w:val="00A453C0"/>
    <w:rsid w:val="00A504A5"/>
    <w:rsid w:val="00A52815"/>
    <w:rsid w:val="00A53AC8"/>
    <w:rsid w:val="00A63269"/>
    <w:rsid w:val="00A64C69"/>
    <w:rsid w:val="00A7188E"/>
    <w:rsid w:val="00A7208C"/>
    <w:rsid w:val="00A77D9D"/>
    <w:rsid w:val="00A82474"/>
    <w:rsid w:val="00A83988"/>
    <w:rsid w:val="00A84576"/>
    <w:rsid w:val="00A92346"/>
    <w:rsid w:val="00A92377"/>
    <w:rsid w:val="00A926F3"/>
    <w:rsid w:val="00AA6581"/>
    <w:rsid w:val="00AB29ED"/>
    <w:rsid w:val="00AC27EF"/>
    <w:rsid w:val="00AC47A5"/>
    <w:rsid w:val="00AD0D8D"/>
    <w:rsid w:val="00AD0E44"/>
    <w:rsid w:val="00AD1E56"/>
    <w:rsid w:val="00AD3269"/>
    <w:rsid w:val="00AD35FC"/>
    <w:rsid w:val="00AD52B5"/>
    <w:rsid w:val="00AE2538"/>
    <w:rsid w:val="00AE4BD8"/>
    <w:rsid w:val="00AF0FFE"/>
    <w:rsid w:val="00B00233"/>
    <w:rsid w:val="00B03E19"/>
    <w:rsid w:val="00B15845"/>
    <w:rsid w:val="00B15C64"/>
    <w:rsid w:val="00B175C9"/>
    <w:rsid w:val="00B3089D"/>
    <w:rsid w:val="00B33604"/>
    <w:rsid w:val="00B4388F"/>
    <w:rsid w:val="00B516BF"/>
    <w:rsid w:val="00B53638"/>
    <w:rsid w:val="00B63237"/>
    <w:rsid w:val="00B64878"/>
    <w:rsid w:val="00B658B3"/>
    <w:rsid w:val="00B74FCB"/>
    <w:rsid w:val="00B75BEA"/>
    <w:rsid w:val="00B77E59"/>
    <w:rsid w:val="00B83AA6"/>
    <w:rsid w:val="00B877C3"/>
    <w:rsid w:val="00B879B2"/>
    <w:rsid w:val="00B90634"/>
    <w:rsid w:val="00B90BBE"/>
    <w:rsid w:val="00B93A07"/>
    <w:rsid w:val="00B95A50"/>
    <w:rsid w:val="00B962F0"/>
    <w:rsid w:val="00B9764F"/>
    <w:rsid w:val="00BA0E36"/>
    <w:rsid w:val="00BA43CE"/>
    <w:rsid w:val="00BB1C7F"/>
    <w:rsid w:val="00BC5822"/>
    <w:rsid w:val="00BD304D"/>
    <w:rsid w:val="00BD32DA"/>
    <w:rsid w:val="00BD5260"/>
    <w:rsid w:val="00BE1F08"/>
    <w:rsid w:val="00BE5D14"/>
    <w:rsid w:val="00BF2B9B"/>
    <w:rsid w:val="00BF4E30"/>
    <w:rsid w:val="00BF4E59"/>
    <w:rsid w:val="00BF7F2F"/>
    <w:rsid w:val="00C038D6"/>
    <w:rsid w:val="00C04564"/>
    <w:rsid w:val="00C11652"/>
    <w:rsid w:val="00C12875"/>
    <w:rsid w:val="00C26C69"/>
    <w:rsid w:val="00C30F0F"/>
    <w:rsid w:val="00C335C2"/>
    <w:rsid w:val="00C36BBA"/>
    <w:rsid w:val="00C37089"/>
    <w:rsid w:val="00C40748"/>
    <w:rsid w:val="00C47F9B"/>
    <w:rsid w:val="00C52170"/>
    <w:rsid w:val="00C80F0A"/>
    <w:rsid w:val="00C81206"/>
    <w:rsid w:val="00C84878"/>
    <w:rsid w:val="00C95103"/>
    <w:rsid w:val="00C960DC"/>
    <w:rsid w:val="00CA15F7"/>
    <w:rsid w:val="00CA6CFE"/>
    <w:rsid w:val="00CA7B39"/>
    <w:rsid w:val="00CC081C"/>
    <w:rsid w:val="00CC1EAF"/>
    <w:rsid w:val="00CC409D"/>
    <w:rsid w:val="00CD2DD8"/>
    <w:rsid w:val="00CD31F0"/>
    <w:rsid w:val="00CD32DF"/>
    <w:rsid w:val="00CD4400"/>
    <w:rsid w:val="00CE338E"/>
    <w:rsid w:val="00CE3B41"/>
    <w:rsid w:val="00CE50E3"/>
    <w:rsid w:val="00CE6174"/>
    <w:rsid w:val="00CF2449"/>
    <w:rsid w:val="00D01494"/>
    <w:rsid w:val="00D01C1B"/>
    <w:rsid w:val="00D0212F"/>
    <w:rsid w:val="00D02C75"/>
    <w:rsid w:val="00D10E22"/>
    <w:rsid w:val="00D11804"/>
    <w:rsid w:val="00D12279"/>
    <w:rsid w:val="00D13D2C"/>
    <w:rsid w:val="00D13F02"/>
    <w:rsid w:val="00D1577E"/>
    <w:rsid w:val="00D166B1"/>
    <w:rsid w:val="00D24B29"/>
    <w:rsid w:val="00D322E1"/>
    <w:rsid w:val="00D3382C"/>
    <w:rsid w:val="00D34F41"/>
    <w:rsid w:val="00D35824"/>
    <w:rsid w:val="00D375FD"/>
    <w:rsid w:val="00D37A08"/>
    <w:rsid w:val="00D40242"/>
    <w:rsid w:val="00D5224F"/>
    <w:rsid w:val="00D53B4B"/>
    <w:rsid w:val="00D56804"/>
    <w:rsid w:val="00D70495"/>
    <w:rsid w:val="00D84F25"/>
    <w:rsid w:val="00D8549A"/>
    <w:rsid w:val="00DA7014"/>
    <w:rsid w:val="00DB1A76"/>
    <w:rsid w:val="00DB2E2E"/>
    <w:rsid w:val="00DB465F"/>
    <w:rsid w:val="00DC0CA4"/>
    <w:rsid w:val="00DC2F94"/>
    <w:rsid w:val="00DD19BD"/>
    <w:rsid w:val="00DD3D9E"/>
    <w:rsid w:val="00DD7908"/>
    <w:rsid w:val="00DF3955"/>
    <w:rsid w:val="00DF48F2"/>
    <w:rsid w:val="00DF543B"/>
    <w:rsid w:val="00DF78A7"/>
    <w:rsid w:val="00E04C8F"/>
    <w:rsid w:val="00E054FD"/>
    <w:rsid w:val="00E17223"/>
    <w:rsid w:val="00E17EC8"/>
    <w:rsid w:val="00E23C2B"/>
    <w:rsid w:val="00E42503"/>
    <w:rsid w:val="00E4401E"/>
    <w:rsid w:val="00E64F98"/>
    <w:rsid w:val="00E65C13"/>
    <w:rsid w:val="00E662B0"/>
    <w:rsid w:val="00E744E7"/>
    <w:rsid w:val="00E81545"/>
    <w:rsid w:val="00E82297"/>
    <w:rsid w:val="00E8727A"/>
    <w:rsid w:val="00E90B4C"/>
    <w:rsid w:val="00E921E5"/>
    <w:rsid w:val="00EB4E46"/>
    <w:rsid w:val="00EC462A"/>
    <w:rsid w:val="00EF2730"/>
    <w:rsid w:val="00EF39FD"/>
    <w:rsid w:val="00EF4C55"/>
    <w:rsid w:val="00EF6266"/>
    <w:rsid w:val="00F06842"/>
    <w:rsid w:val="00F107FD"/>
    <w:rsid w:val="00F11876"/>
    <w:rsid w:val="00F26121"/>
    <w:rsid w:val="00F31E2A"/>
    <w:rsid w:val="00F34290"/>
    <w:rsid w:val="00F3493F"/>
    <w:rsid w:val="00F4010A"/>
    <w:rsid w:val="00F42C5A"/>
    <w:rsid w:val="00F50368"/>
    <w:rsid w:val="00F50D4A"/>
    <w:rsid w:val="00F53DB8"/>
    <w:rsid w:val="00F61F36"/>
    <w:rsid w:val="00F74B08"/>
    <w:rsid w:val="00F754BE"/>
    <w:rsid w:val="00F82532"/>
    <w:rsid w:val="00F9732D"/>
    <w:rsid w:val="00FB0756"/>
    <w:rsid w:val="00FB0AB9"/>
    <w:rsid w:val="00FB64A8"/>
    <w:rsid w:val="00FC3FB2"/>
    <w:rsid w:val="00FD1FC5"/>
    <w:rsid w:val="00FE21AA"/>
    <w:rsid w:val="00FE3432"/>
    <w:rsid w:val="00FF6130"/>
    <w:rsid w:val="00FF6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ibliografa">
    <w:name w:val="Bibliography"/>
    <w:basedOn w:val="Normal"/>
    <w:next w:val="Normal"/>
    <w:uiPriority w:val="37"/>
    <w:unhideWhenUsed/>
    <w:rsid w:val="0059788C"/>
    <w:pPr>
      <w:ind w:left="720" w:hanging="720"/>
    </w:pPr>
  </w:style>
  <w:style w:type="paragraph" w:styleId="Revisin">
    <w:name w:val="Revision"/>
    <w:hidden/>
    <w:uiPriority w:val="99"/>
    <w:semiHidden/>
    <w:rsid w:val="00FE343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7286">
      <w:bodyDiv w:val="1"/>
      <w:marLeft w:val="0"/>
      <w:marRight w:val="0"/>
      <w:marTop w:val="0"/>
      <w:marBottom w:val="0"/>
      <w:divBdr>
        <w:top w:val="none" w:sz="0" w:space="0" w:color="auto"/>
        <w:left w:val="none" w:sz="0" w:space="0" w:color="auto"/>
        <w:bottom w:val="none" w:sz="0" w:space="0" w:color="auto"/>
        <w:right w:val="none" w:sz="0" w:space="0" w:color="auto"/>
      </w:divBdr>
      <w:divsChild>
        <w:div w:id="203595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20</TotalTime>
  <Pages>6</Pages>
  <Words>2572</Words>
  <Characters>22161</Characters>
  <Application>Microsoft Office Word</Application>
  <DocSecurity>0</DocSecurity>
  <Lines>184</Lines>
  <Paragraphs>49</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FRANCISCO ISMAEL DIAZ MORENO</cp:lastModifiedBy>
  <cp:revision>22</cp:revision>
  <cp:lastPrinted>2004-12-17T09:20:00Z</cp:lastPrinted>
  <dcterms:created xsi:type="dcterms:W3CDTF">2024-01-10T08:12:00Z</dcterms:created>
  <dcterms:modified xsi:type="dcterms:W3CDTF">2024-01-10T08:31:00Z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ZOTERO_PREF_1">
    <vt:lpwstr>&lt;data data-version="3" zotero-version="6.0.30"&gt;&lt;session id="SbvTrAtY"/&gt;&lt;style id="http://www.zotero.org/styles/elsevier-harvard" hasBibliography="1" bibliographyStyleHasBeenSet="1"/&gt;&lt;prefs&gt;&lt;pref name="fieldType" value="Field"/&gt;&lt;/prefs&gt;&lt;/data&gt;</vt:lpwstr>
  </property>
</Properties>
</file>